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27" w:rsidRPr="00A56827" w:rsidRDefault="00EC0569" w:rsidP="00EC0569">
      <w:pPr>
        <w:pStyle w:val="a3"/>
        <w:jc w:val="center"/>
        <w:rPr>
          <w:b/>
          <w:sz w:val="24"/>
          <w:szCs w:val="22"/>
        </w:rPr>
      </w:pPr>
      <w:r>
        <w:rPr>
          <w:b/>
          <w:sz w:val="24"/>
          <w:szCs w:val="22"/>
        </w:rPr>
        <w:t>Опис вакантної посади</w:t>
      </w:r>
    </w:p>
    <w:p w:rsidR="00A56827" w:rsidRPr="00A56827" w:rsidRDefault="00A56827" w:rsidP="00A56827">
      <w:pPr>
        <w:spacing w:after="0" w:line="240" w:lineRule="auto"/>
        <w:jc w:val="center"/>
        <w:rPr>
          <w:rFonts w:ascii="Times New Roman" w:hAnsi="Times New Roman" w:cs="Times New Roman"/>
          <w:b/>
          <w:sz w:val="24"/>
          <w:szCs w:val="24"/>
        </w:rPr>
      </w:pPr>
    </w:p>
    <w:tbl>
      <w:tblPr>
        <w:tblW w:w="4854" w:type="pct"/>
        <w:tblInd w:w="-5" w:type="dxa"/>
        <w:tblCellMar>
          <w:left w:w="0" w:type="dxa"/>
          <w:right w:w="0" w:type="dxa"/>
        </w:tblCellMar>
        <w:tblLook w:val="04A0"/>
      </w:tblPr>
      <w:tblGrid>
        <w:gridCol w:w="2199"/>
        <w:gridCol w:w="77"/>
        <w:gridCol w:w="7087"/>
      </w:tblGrid>
      <w:tr w:rsidR="00DE7D57" w:rsidRPr="00A56827" w:rsidTr="00745D31">
        <w:tc>
          <w:tcPr>
            <w:tcW w:w="2199" w:type="dxa"/>
            <w:tcBorders>
              <w:top w:val="single" w:sz="2" w:space="0" w:color="auto"/>
              <w:left w:val="single" w:sz="2" w:space="0" w:color="auto"/>
              <w:bottom w:val="single" w:sz="2" w:space="0" w:color="auto"/>
              <w:right w:val="single" w:sz="4" w:space="0" w:color="auto"/>
            </w:tcBorders>
            <w:shd w:val="clear" w:color="auto" w:fill="auto"/>
            <w:vAlign w:val="bottom"/>
            <w:hideMark/>
          </w:tcPr>
          <w:p w:rsidR="00DE7D57" w:rsidRPr="00DE7D57" w:rsidRDefault="00DE7D57" w:rsidP="00DE7D57">
            <w:pPr>
              <w:rPr>
                <w:rFonts w:ascii="Times New Roman" w:hAnsi="Times New Roman" w:cs="Times New Roman"/>
                <w:sz w:val="24"/>
                <w:szCs w:val="24"/>
              </w:rPr>
            </w:pPr>
            <w:bookmarkStart w:id="0" w:name="n766"/>
            <w:bookmarkEnd w:id="0"/>
            <w:r w:rsidRPr="00DE7D57">
              <w:rPr>
                <w:rStyle w:val="20"/>
                <w:rFonts w:eastAsiaTheme="minorEastAsia"/>
                <w:sz w:val="24"/>
                <w:szCs w:val="24"/>
              </w:rPr>
              <w:t>Найменування і місцезнаходження державного органу</w:t>
            </w:r>
          </w:p>
        </w:tc>
        <w:tc>
          <w:tcPr>
            <w:tcW w:w="7164" w:type="dxa"/>
            <w:gridSpan w:val="2"/>
            <w:tcBorders>
              <w:top w:val="single" w:sz="2" w:space="0" w:color="auto"/>
              <w:left w:val="single" w:sz="4" w:space="0" w:color="auto"/>
              <w:bottom w:val="single" w:sz="2" w:space="0" w:color="auto"/>
              <w:right w:val="single" w:sz="2" w:space="0" w:color="auto"/>
            </w:tcBorders>
            <w:shd w:val="clear" w:color="auto" w:fill="auto"/>
          </w:tcPr>
          <w:p w:rsidR="00DE7D57" w:rsidRPr="00DE7D57" w:rsidRDefault="00DE7D57" w:rsidP="00DE7D57">
            <w:pPr>
              <w:rPr>
                <w:rStyle w:val="20"/>
                <w:rFonts w:eastAsiaTheme="minorEastAsia"/>
                <w:sz w:val="24"/>
                <w:szCs w:val="24"/>
              </w:rPr>
            </w:pPr>
            <w:proofErr w:type="spellStart"/>
            <w:r w:rsidRPr="00DE7D57">
              <w:rPr>
                <w:rStyle w:val="20"/>
                <w:rFonts w:eastAsiaTheme="minorEastAsia"/>
                <w:sz w:val="24"/>
                <w:szCs w:val="24"/>
              </w:rPr>
              <w:t>Городищенський</w:t>
            </w:r>
            <w:proofErr w:type="spellEnd"/>
            <w:r w:rsidRPr="00DE7D57">
              <w:rPr>
                <w:rStyle w:val="20"/>
                <w:rFonts w:eastAsiaTheme="minorEastAsia"/>
                <w:sz w:val="24"/>
                <w:szCs w:val="24"/>
              </w:rPr>
              <w:t xml:space="preserve"> районний суд Черкаської області</w:t>
            </w:r>
          </w:p>
          <w:p w:rsidR="00DE7D57" w:rsidRPr="00DE7D57" w:rsidRDefault="00DE7D57" w:rsidP="00DE7D57">
            <w:pPr>
              <w:rPr>
                <w:rFonts w:ascii="Times New Roman" w:hAnsi="Times New Roman" w:cs="Times New Roman"/>
                <w:sz w:val="24"/>
                <w:szCs w:val="24"/>
              </w:rPr>
            </w:pPr>
            <w:r w:rsidRPr="00DE7D57">
              <w:rPr>
                <w:rFonts w:ascii="Times New Roman" w:hAnsi="Times New Roman" w:cs="Times New Roman"/>
                <w:color w:val="000000"/>
                <w:sz w:val="24"/>
                <w:szCs w:val="24"/>
              </w:rPr>
              <w:t>Черкаська область м. Городище, вул. 1 Травня, 9</w:t>
            </w:r>
          </w:p>
        </w:tc>
      </w:tr>
      <w:tr w:rsidR="00DE7D57" w:rsidRPr="00A56827" w:rsidTr="00745D31">
        <w:tc>
          <w:tcPr>
            <w:tcW w:w="2199" w:type="dxa"/>
            <w:tcBorders>
              <w:top w:val="single" w:sz="2" w:space="0" w:color="auto"/>
              <w:left w:val="single" w:sz="2" w:space="0" w:color="auto"/>
              <w:bottom w:val="single" w:sz="2" w:space="0" w:color="auto"/>
              <w:right w:val="single" w:sz="4" w:space="0" w:color="auto"/>
            </w:tcBorders>
            <w:shd w:val="clear" w:color="auto" w:fill="auto"/>
            <w:vAlign w:val="bottom"/>
            <w:hideMark/>
          </w:tcPr>
          <w:p w:rsidR="00DE7D57" w:rsidRPr="00DE7D57" w:rsidRDefault="00DE7D57" w:rsidP="00DE7D57">
            <w:pPr>
              <w:rPr>
                <w:rFonts w:ascii="Times New Roman" w:hAnsi="Times New Roman" w:cs="Times New Roman"/>
                <w:sz w:val="24"/>
                <w:szCs w:val="24"/>
              </w:rPr>
            </w:pPr>
            <w:r w:rsidRPr="00DE7D57">
              <w:rPr>
                <w:rStyle w:val="20"/>
                <w:rFonts w:eastAsiaTheme="minorEastAsia"/>
                <w:sz w:val="24"/>
                <w:szCs w:val="24"/>
              </w:rPr>
              <w:t>Назва та категорія посади, стосовно якої прийнято рішення про необхідність призначення в період дії воєнного стану</w:t>
            </w:r>
          </w:p>
        </w:tc>
        <w:tc>
          <w:tcPr>
            <w:tcW w:w="7164" w:type="dxa"/>
            <w:gridSpan w:val="2"/>
            <w:tcBorders>
              <w:top w:val="single" w:sz="2" w:space="0" w:color="auto"/>
              <w:left w:val="single" w:sz="4" w:space="0" w:color="auto"/>
              <w:bottom w:val="single" w:sz="2" w:space="0" w:color="auto"/>
              <w:right w:val="single" w:sz="2" w:space="0" w:color="auto"/>
            </w:tcBorders>
            <w:shd w:val="clear" w:color="auto" w:fill="auto"/>
          </w:tcPr>
          <w:p w:rsidR="00DE7D57" w:rsidRPr="00DE7D57" w:rsidRDefault="00DE7D57" w:rsidP="00152619">
            <w:pPr>
              <w:jc w:val="both"/>
              <w:rPr>
                <w:rFonts w:ascii="Times New Roman" w:hAnsi="Times New Roman" w:cs="Times New Roman"/>
                <w:sz w:val="24"/>
                <w:szCs w:val="24"/>
              </w:rPr>
            </w:pPr>
            <w:r w:rsidRPr="00DE7D57">
              <w:rPr>
                <w:rStyle w:val="20"/>
                <w:rFonts w:eastAsiaTheme="minorEastAsia"/>
                <w:sz w:val="24"/>
                <w:szCs w:val="24"/>
              </w:rPr>
              <w:t>Спеціаліст, категорія В</w:t>
            </w:r>
            <w:r w:rsidR="00152619">
              <w:rPr>
                <w:rStyle w:val="20"/>
                <w:rFonts w:eastAsiaTheme="minorEastAsia"/>
                <w:sz w:val="24"/>
                <w:szCs w:val="24"/>
              </w:rPr>
              <w:t>3</w:t>
            </w:r>
          </w:p>
        </w:tc>
      </w:tr>
      <w:tr w:rsidR="00DE7D57" w:rsidRPr="00A56827" w:rsidTr="00745D31">
        <w:tc>
          <w:tcPr>
            <w:tcW w:w="2199" w:type="dxa"/>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DE7D57">
            <w:pPr>
              <w:spacing w:before="150" w:after="150"/>
              <w:rPr>
                <w:rFonts w:ascii="Times New Roman" w:hAnsi="Times New Roman" w:cs="Times New Roman"/>
                <w:sz w:val="24"/>
                <w:szCs w:val="24"/>
              </w:rPr>
            </w:pPr>
            <w:r w:rsidRPr="00A56827">
              <w:rPr>
                <w:rFonts w:ascii="Times New Roman" w:hAnsi="Times New Roman" w:cs="Times New Roman"/>
                <w:sz w:val="24"/>
                <w:szCs w:val="24"/>
              </w:rPr>
              <w:t>Посадові обов’язки</w:t>
            </w:r>
          </w:p>
        </w:tc>
        <w:tc>
          <w:tcPr>
            <w:tcW w:w="7164" w:type="dxa"/>
            <w:gridSpan w:val="2"/>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DE7D57">
            <w:pPr>
              <w:pStyle w:val="a7"/>
              <w:spacing w:line="276" w:lineRule="auto"/>
              <w:jc w:val="both"/>
              <w:rPr>
                <w:rFonts w:ascii="Times New Roman" w:hAnsi="Times New Roman"/>
                <w:sz w:val="24"/>
                <w:szCs w:val="24"/>
                <w:lang w:val="uk-UA"/>
              </w:rPr>
            </w:pPr>
            <w:r w:rsidRPr="00A56827">
              <w:rPr>
                <w:rFonts w:ascii="Times New Roman" w:hAnsi="Times New Roman"/>
                <w:sz w:val="24"/>
                <w:szCs w:val="24"/>
              </w:rPr>
              <w:t xml:space="preserve">1. </w:t>
            </w:r>
            <w:proofErr w:type="spellStart"/>
            <w:r w:rsidRPr="00A56827">
              <w:rPr>
                <w:rFonts w:ascii="Times New Roman" w:hAnsi="Times New Roman"/>
                <w:sz w:val="24"/>
                <w:szCs w:val="24"/>
              </w:rPr>
              <w:t>Здійснює</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систематизацію</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законодавства</w:t>
            </w:r>
            <w:proofErr w:type="spellEnd"/>
            <w:r w:rsidRPr="00A56827">
              <w:rPr>
                <w:rFonts w:ascii="Times New Roman" w:hAnsi="Times New Roman"/>
                <w:sz w:val="24"/>
                <w:szCs w:val="24"/>
              </w:rPr>
              <w:t xml:space="preserve"> та </w:t>
            </w:r>
            <w:proofErr w:type="spellStart"/>
            <w:r w:rsidRPr="00A56827">
              <w:rPr>
                <w:rFonts w:ascii="Times New Roman" w:hAnsi="Times New Roman"/>
                <w:sz w:val="24"/>
                <w:szCs w:val="24"/>
              </w:rPr>
              <w:t>судової</w:t>
            </w:r>
            <w:proofErr w:type="spellEnd"/>
            <w:r w:rsidRPr="00A56827">
              <w:rPr>
                <w:rFonts w:ascii="Times New Roman" w:hAnsi="Times New Roman"/>
                <w:sz w:val="24"/>
                <w:szCs w:val="24"/>
              </w:rPr>
              <w:t xml:space="preserve"> практики, </w:t>
            </w:r>
            <w:proofErr w:type="spellStart"/>
            <w:proofErr w:type="gramStart"/>
            <w:r w:rsidRPr="00A56827">
              <w:rPr>
                <w:rFonts w:ascii="Times New Roman" w:hAnsi="Times New Roman"/>
                <w:sz w:val="24"/>
                <w:szCs w:val="24"/>
              </w:rPr>
              <w:t>р</w:t>
            </w:r>
            <w:proofErr w:type="gramEnd"/>
            <w:r w:rsidRPr="00A56827">
              <w:rPr>
                <w:rFonts w:ascii="Times New Roman" w:hAnsi="Times New Roman"/>
                <w:sz w:val="24"/>
                <w:szCs w:val="24"/>
              </w:rPr>
              <w:t>ішень</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Конституційного</w:t>
            </w:r>
            <w:proofErr w:type="spellEnd"/>
            <w:r w:rsidRPr="00A56827">
              <w:rPr>
                <w:rFonts w:ascii="Times New Roman" w:hAnsi="Times New Roman"/>
                <w:sz w:val="24"/>
                <w:szCs w:val="24"/>
              </w:rPr>
              <w:t xml:space="preserve"> Суду </w:t>
            </w:r>
            <w:proofErr w:type="spellStart"/>
            <w:r w:rsidRPr="00A56827">
              <w:rPr>
                <w:rFonts w:ascii="Times New Roman" w:hAnsi="Times New Roman"/>
                <w:sz w:val="24"/>
                <w:szCs w:val="24"/>
              </w:rPr>
              <w:t>України</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облік</w:t>
            </w:r>
            <w:proofErr w:type="spellEnd"/>
            <w:r w:rsidRPr="00A56827">
              <w:rPr>
                <w:rFonts w:ascii="Times New Roman" w:hAnsi="Times New Roman"/>
                <w:sz w:val="24"/>
                <w:szCs w:val="24"/>
              </w:rPr>
              <w:t xml:space="preserve"> та </w:t>
            </w:r>
            <w:proofErr w:type="spellStart"/>
            <w:r w:rsidRPr="00A56827">
              <w:rPr>
                <w:rFonts w:ascii="Times New Roman" w:hAnsi="Times New Roman"/>
                <w:sz w:val="24"/>
                <w:szCs w:val="24"/>
              </w:rPr>
              <w:t>зберігання</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актів</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законодавства</w:t>
            </w:r>
            <w:proofErr w:type="spellEnd"/>
            <w:r w:rsidRPr="00A56827">
              <w:rPr>
                <w:rFonts w:ascii="Times New Roman" w:hAnsi="Times New Roman"/>
                <w:sz w:val="24"/>
                <w:szCs w:val="24"/>
              </w:rPr>
              <w:t xml:space="preserve"> та </w:t>
            </w:r>
            <w:proofErr w:type="spellStart"/>
            <w:r w:rsidRPr="00A56827">
              <w:rPr>
                <w:rFonts w:ascii="Times New Roman" w:hAnsi="Times New Roman"/>
                <w:sz w:val="24"/>
                <w:szCs w:val="24"/>
              </w:rPr>
              <w:t>судової</w:t>
            </w:r>
            <w:proofErr w:type="spellEnd"/>
            <w:r w:rsidRPr="00A56827">
              <w:rPr>
                <w:rFonts w:ascii="Times New Roman" w:hAnsi="Times New Roman"/>
                <w:sz w:val="24"/>
                <w:szCs w:val="24"/>
              </w:rPr>
              <w:t xml:space="preserve"> практики.</w:t>
            </w:r>
            <w:r w:rsidRPr="00A56827">
              <w:rPr>
                <w:rFonts w:ascii="Times New Roman" w:hAnsi="Times New Roman"/>
                <w:sz w:val="24"/>
                <w:szCs w:val="24"/>
                <w:lang w:val="uk-UA"/>
              </w:rPr>
              <w:br/>
              <w:t>2.Здійснює ведення контрольних кодексів.</w:t>
            </w:r>
            <w:r w:rsidRPr="00A56827">
              <w:rPr>
                <w:rFonts w:ascii="Times New Roman" w:hAnsi="Times New Roman"/>
                <w:sz w:val="24"/>
                <w:szCs w:val="24"/>
                <w:lang w:val="uk-UA"/>
              </w:rPr>
              <w:br/>
              <w:t xml:space="preserve"> 3. Інформує працівників суду про зміни в чинному законодавстві України та судовій практиці судових органів вищого рівня та вносить вказані зміни в кодекси працівників суду.</w:t>
            </w:r>
            <w:r w:rsidRPr="00A56827">
              <w:rPr>
                <w:rFonts w:ascii="Times New Roman" w:hAnsi="Times New Roman"/>
                <w:sz w:val="24"/>
                <w:szCs w:val="24"/>
                <w:lang w:val="uk-UA"/>
              </w:rPr>
              <w:br/>
              <w:t xml:space="preserve"> 4. Проводить узагальнення роботи суду з розгляду судових справ (узагальнення судової практики).</w:t>
            </w:r>
            <w:r w:rsidRPr="00A56827">
              <w:rPr>
                <w:rFonts w:ascii="Times New Roman" w:hAnsi="Times New Roman"/>
                <w:sz w:val="24"/>
                <w:szCs w:val="24"/>
                <w:lang w:val="uk-UA"/>
              </w:rPr>
              <w:br/>
              <w:t xml:space="preserve"> 5. Забезпечує достовірність, об’єктивність, оперативність, стабільність та цілісність статистичної інформації про роботу суду.</w:t>
            </w:r>
            <w:r w:rsidRPr="00A56827">
              <w:rPr>
                <w:rFonts w:ascii="Times New Roman" w:hAnsi="Times New Roman"/>
                <w:sz w:val="24"/>
                <w:szCs w:val="24"/>
                <w:lang w:val="uk-UA"/>
              </w:rPr>
              <w:br/>
              <w:t xml:space="preserve"> 6. Вживає заходів щодо забезпечення гласності даних судової статистики, з цією метою готує відповідні довідки, інформацію та здійснює постійний зв’язок з засобами масової інформації з питань судової статистики.</w:t>
            </w:r>
            <w:r w:rsidRPr="00A56827">
              <w:rPr>
                <w:rFonts w:ascii="Times New Roman" w:hAnsi="Times New Roman"/>
                <w:sz w:val="24"/>
                <w:szCs w:val="24"/>
                <w:lang w:val="uk-UA"/>
              </w:rPr>
              <w:br/>
              <w:t xml:space="preserve"> </w:t>
            </w:r>
            <w:r w:rsidRPr="00A56827">
              <w:rPr>
                <w:rFonts w:ascii="Times New Roman" w:hAnsi="Times New Roman"/>
                <w:sz w:val="24"/>
                <w:szCs w:val="24"/>
              </w:rPr>
              <w:t xml:space="preserve">7. Проводить </w:t>
            </w:r>
            <w:proofErr w:type="spellStart"/>
            <w:r w:rsidRPr="00A56827">
              <w:rPr>
                <w:rFonts w:ascii="Times New Roman" w:hAnsi="Times New Roman"/>
                <w:sz w:val="24"/>
                <w:szCs w:val="24"/>
              </w:rPr>
              <w:t>аналіз</w:t>
            </w:r>
            <w:proofErr w:type="spellEnd"/>
            <w:r w:rsidRPr="00A56827">
              <w:rPr>
                <w:rFonts w:ascii="Times New Roman" w:hAnsi="Times New Roman"/>
                <w:sz w:val="24"/>
                <w:szCs w:val="24"/>
              </w:rPr>
              <w:t xml:space="preserve"> стану </w:t>
            </w:r>
            <w:proofErr w:type="spellStart"/>
            <w:r w:rsidRPr="00A56827">
              <w:rPr>
                <w:rFonts w:ascii="Times New Roman" w:hAnsi="Times New Roman"/>
                <w:sz w:val="24"/>
                <w:szCs w:val="24"/>
              </w:rPr>
              <w:t>діловодства</w:t>
            </w:r>
            <w:proofErr w:type="spellEnd"/>
            <w:r w:rsidRPr="00A56827">
              <w:rPr>
                <w:rFonts w:ascii="Times New Roman" w:hAnsi="Times New Roman"/>
                <w:sz w:val="24"/>
                <w:szCs w:val="24"/>
              </w:rPr>
              <w:t xml:space="preserve"> та </w:t>
            </w:r>
            <w:proofErr w:type="spellStart"/>
            <w:r w:rsidRPr="00A56827">
              <w:rPr>
                <w:rFonts w:ascii="Times New Roman" w:hAnsi="Times New Roman"/>
                <w:sz w:val="24"/>
                <w:szCs w:val="24"/>
              </w:rPr>
              <w:t>судової</w:t>
            </w:r>
            <w:proofErr w:type="spellEnd"/>
            <w:r w:rsidRPr="00A56827">
              <w:rPr>
                <w:rFonts w:ascii="Times New Roman" w:hAnsi="Times New Roman"/>
                <w:sz w:val="24"/>
                <w:szCs w:val="24"/>
              </w:rPr>
              <w:t xml:space="preserve"> статистики в </w:t>
            </w:r>
            <w:proofErr w:type="spellStart"/>
            <w:r w:rsidRPr="00A56827">
              <w:rPr>
                <w:rFonts w:ascii="Times New Roman" w:hAnsi="Times New Roman"/>
                <w:sz w:val="24"/>
                <w:szCs w:val="24"/>
              </w:rPr>
              <w:t>суді</w:t>
            </w:r>
            <w:proofErr w:type="spellEnd"/>
            <w:r w:rsidRPr="00A56827">
              <w:rPr>
                <w:rFonts w:ascii="Times New Roman" w:hAnsi="Times New Roman"/>
                <w:sz w:val="24"/>
                <w:szCs w:val="24"/>
              </w:rPr>
              <w:t xml:space="preserve"> за </w:t>
            </w:r>
            <w:proofErr w:type="spellStart"/>
            <w:proofErr w:type="gramStart"/>
            <w:r w:rsidRPr="00A56827">
              <w:rPr>
                <w:rFonts w:ascii="Times New Roman" w:hAnsi="Times New Roman"/>
                <w:sz w:val="24"/>
                <w:szCs w:val="24"/>
              </w:rPr>
              <w:t>п</w:t>
            </w:r>
            <w:proofErr w:type="gramEnd"/>
            <w:r w:rsidRPr="00A56827">
              <w:rPr>
                <w:rFonts w:ascii="Times New Roman" w:hAnsi="Times New Roman"/>
                <w:sz w:val="24"/>
                <w:szCs w:val="24"/>
              </w:rPr>
              <w:t>ідсумками</w:t>
            </w:r>
            <w:proofErr w:type="spellEnd"/>
            <w:r w:rsidRPr="00A56827">
              <w:rPr>
                <w:rFonts w:ascii="Times New Roman" w:hAnsi="Times New Roman"/>
                <w:sz w:val="24"/>
                <w:szCs w:val="24"/>
              </w:rPr>
              <w:t xml:space="preserve"> кожного </w:t>
            </w:r>
            <w:proofErr w:type="spellStart"/>
            <w:r w:rsidRPr="00A56827">
              <w:rPr>
                <w:rFonts w:ascii="Times New Roman" w:hAnsi="Times New Roman"/>
                <w:sz w:val="24"/>
                <w:szCs w:val="24"/>
              </w:rPr>
              <w:t>звітного</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періоду</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здійснює</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розробку</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пропозицій</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з</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підвищення</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рівня</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цієї</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роботи</w:t>
            </w:r>
            <w:proofErr w:type="spellEnd"/>
            <w:r w:rsidRPr="00A56827">
              <w:rPr>
                <w:rFonts w:ascii="Times New Roman" w:hAnsi="Times New Roman"/>
                <w:sz w:val="24"/>
                <w:szCs w:val="24"/>
              </w:rPr>
              <w:t>.</w:t>
            </w:r>
            <w:r w:rsidRPr="00A56827">
              <w:rPr>
                <w:rFonts w:ascii="Times New Roman" w:hAnsi="Times New Roman"/>
                <w:sz w:val="24"/>
                <w:szCs w:val="24"/>
                <w:lang w:val="uk-UA"/>
              </w:rPr>
              <w:br/>
              <w:t xml:space="preserve"> 8. Координує роботу з питань ведення </w:t>
            </w:r>
            <w:proofErr w:type="spellStart"/>
            <w:r w:rsidRPr="00A56827">
              <w:rPr>
                <w:rFonts w:ascii="Times New Roman" w:hAnsi="Times New Roman"/>
                <w:sz w:val="24"/>
                <w:szCs w:val="24"/>
                <w:lang w:val="uk-UA"/>
              </w:rPr>
              <w:t>ститистики</w:t>
            </w:r>
            <w:proofErr w:type="spellEnd"/>
            <w:r w:rsidRPr="00A56827">
              <w:rPr>
                <w:rFonts w:ascii="Times New Roman" w:hAnsi="Times New Roman"/>
                <w:sz w:val="24"/>
                <w:szCs w:val="24"/>
                <w:lang w:val="uk-UA"/>
              </w:rPr>
              <w:t xml:space="preserve"> з відповідним апеляційним судом та територіальним управлінням державної судової адміністрації, територіальним управлінням статистики Держкомстату, підрозділами органів внутрішніх справ, прокуратури, інших правоохоронних органів</w:t>
            </w:r>
            <w:r w:rsidRPr="00A56827">
              <w:rPr>
                <w:rFonts w:ascii="Times New Roman" w:hAnsi="Times New Roman"/>
                <w:sz w:val="24"/>
                <w:szCs w:val="24"/>
                <w:lang w:val="uk-UA"/>
              </w:rPr>
              <w:br/>
              <w:t xml:space="preserve"> 9. </w:t>
            </w:r>
            <w:r w:rsidRPr="00A56827">
              <w:rPr>
                <w:rFonts w:ascii="Times New Roman" w:hAnsi="Times New Roman"/>
                <w:sz w:val="24"/>
                <w:szCs w:val="24"/>
              </w:rPr>
              <w:t xml:space="preserve">Проводить роботу </w:t>
            </w:r>
            <w:proofErr w:type="spellStart"/>
            <w:r w:rsidRPr="00A56827">
              <w:rPr>
                <w:rFonts w:ascii="Times New Roman" w:hAnsi="Times New Roman"/>
                <w:sz w:val="24"/>
                <w:szCs w:val="24"/>
              </w:rPr>
              <w:t>з</w:t>
            </w:r>
            <w:proofErr w:type="spellEnd"/>
            <w:r w:rsidRPr="00A56827">
              <w:rPr>
                <w:rFonts w:ascii="Times New Roman" w:hAnsi="Times New Roman"/>
                <w:sz w:val="24"/>
                <w:szCs w:val="24"/>
              </w:rPr>
              <w:t xml:space="preserve"> </w:t>
            </w:r>
            <w:proofErr w:type="spellStart"/>
            <w:proofErr w:type="gramStart"/>
            <w:r w:rsidRPr="00A56827">
              <w:rPr>
                <w:rFonts w:ascii="Times New Roman" w:hAnsi="Times New Roman"/>
                <w:sz w:val="24"/>
                <w:szCs w:val="24"/>
              </w:rPr>
              <w:t>п</w:t>
            </w:r>
            <w:proofErr w:type="gramEnd"/>
            <w:r w:rsidRPr="00A56827">
              <w:rPr>
                <w:rFonts w:ascii="Times New Roman" w:hAnsi="Times New Roman"/>
                <w:sz w:val="24"/>
                <w:szCs w:val="24"/>
              </w:rPr>
              <w:t>ідготовки</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оперативних</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нарад</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що</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проводяться</w:t>
            </w:r>
            <w:proofErr w:type="spellEnd"/>
            <w:r w:rsidRPr="00A56827">
              <w:rPr>
                <w:rFonts w:ascii="Times New Roman" w:hAnsi="Times New Roman"/>
                <w:sz w:val="24"/>
                <w:szCs w:val="24"/>
              </w:rPr>
              <w:t xml:space="preserve"> головою та </w:t>
            </w:r>
            <w:proofErr w:type="spellStart"/>
            <w:r w:rsidRPr="00A56827">
              <w:rPr>
                <w:rFonts w:ascii="Times New Roman" w:hAnsi="Times New Roman"/>
                <w:sz w:val="24"/>
                <w:szCs w:val="24"/>
              </w:rPr>
              <w:t>керівником</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апарату</w:t>
            </w:r>
            <w:proofErr w:type="spellEnd"/>
            <w:r w:rsidRPr="00A56827">
              <w:rPr>
                <w:rFonts w:ascii="Times New Roman" w:hAnsi="Times New Roman"/>
                <w:sz w:val="24"/>
                <w:szCs w:val="24"/>
              </w:rPr>
              <w:t xml:space="preserve"> суду, </w:t>
            </w:r>
            <w:proofErr w:type="spellStart"/>
            <w:r w:rsidRPr="00A56827">
              <w:rPr>
                <w:rFonts w:ascii="Times New Roman" w:hAnsi="Times New Roman"/>
                <w:sz w:val="24"/>
                <w:szCs w:val="24"/>
              </w:rPr>
              <w:t>веде</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протоколи</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цих</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нарад</w:t>
            </w:r>
            <w:proofErr w:type="spellEnd"/>
            <w:r w:rsidRPr="00A56827">
              <w:rPr>
                <w:rFonts w:ascii="Times New Roman" w:hAnsi="Times New Roman"/>
                <w:sz w:val="24"/>
                <w:szCs w:val="24"/>
              </w:rPr>
              <w:t>.</w:t>
            </w:r>
            <w:r w:rsidRPr="00A56827">
              <w:rPr>
                <w:rFonts w:ascii="Times New Roman" w:hAnsi="Times New Roman"/>
                <w:sz w:val="24"/>
                <w:szCs w:val="24"/>
              </w:rPr>
              <w:br/>
            </w:r>
            <w:r w:rsidRPr="00A56827">
              <w:rPr>
                <w:rFonts w:ascii="Times New Roman" w:hAnsi="Times New Roman"/>
                <w:sz w:val="24"/>
                <w:szCs w:val="24"/>
                <w:lang w:val="uk-UA"/>
              </w:rPr>
              <w:t xml:space="preserve"> </w:t>
            </w:r>
            <w:r w:rsidRPr="00A56827">
              <w:rPr>
                <w:rFonts w:ascii="Times New Roman" w:hAnsi="Times New Roman"/>
                <w:sz w:val="24"/>
                <w:szCs w:val="24"/>
              </w:rPr>
              <w:t xml:space="preserve">10. Проводить </w:t>
            </w:r>
            <w:proofErr w:type="spellStart"/>
            <w:r w:rsidRPr="00A56827">
              <w:rPr>
                <w:rFonts w:ascii="Times New Roman" w:hAnsi="Times New Roman"/>
                <w:sz w:val="24"/>
                <w:szCs w:val="24"/>
              </w:rPr>
              <w:t>узагальнення</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роботи</w:t>
            </w:r>
            <w:proofErr w:type="spellEnd"/>
            <w:r w:rsidRPr="00A56827">
              <w:rPr>
                <w:rFonts w:ascii="Times New Roman" w:hAnsi="Times New Roman"/>
                <w:sz w:val="24"/>
                <w:szCs w:val="24"/>
              </w:rPr>
              <w:t xml:space="preserve"> суду </w:t>
            </w:r>
            <w:proofErr w:type="spellStart"/>
            <w:r w:rsidRPr="00A56827">
              <w:rPr>
                <w:rFonts w:ascii="Times New Roman" w:hAnsi="Times New Roman"/>
                <w:sz w:val="24"/>
                <w:szCs w:val="24"/>
              </w:rPr>
              <w:t>із</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звернення</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судових</w:t>
            </w:r>
            <w:proofErr w:type="spellEnd"/>
            <w:r w:rsidRPr="00A56827">
              <w:rPr>
                <w:rFonts w:ascii="Times New Roman" w:hAnsi="Times New Roman"/>
                <w:sz w:val="24"/>
                <w:szCs w:val="24"/>
              </w:rPr>
              <w:t xml:space="preserve"> </w:t>
            </w:r>
            <w:proofErr w:type="spellStart"/>
            <w:proofErr w:type="gramStart"/>
            <w:r w:rsidRPr="00A56827">
              <w:rPr>
                <w:rFonts w:ascii="Times New Roman" w:hAnsi="Times New Roman"/>
                <w:sz w:val="24"/>
                <w:szCs w:val="24"/>
              </w:rPr>
              <w:t>р</w:t>
            </w:r>
            <w:proofErr w:type="gramEnd"/>
            <w:r w:rsidRPr="00A56827">
              <w:rPr>
                <w:rFonts w:ascii="Times New Roman" w:hAnsi="Times New Roman"/>
                <w:sz w:val="24"/>
                <w:szCs w:val="24"/>
              </w:rPr>
              <w:t>ішень</w:t>
            </w:r>
            <w:proofErr w:type="spellEnd"/>
            <w:r w:rsidRPr="00A56827">
              <w:rPr>
                <w:rFonts w:ascii="Times New Roman" w:hAnsi="Times New Roman"/>
                <w:sz w:val="24"/>
                <w:szCs w:val="24"/>
              </w:rPr>
              <w:t xml:space="preserve"> до </w:t>
            </w:r>
            <w:proofErr w:type="spellStart"/>
            <w:r w:rsidRPr="00A56827">
              <w:rPr>
                <w:rFonts w:ascii="Times New Roman" w:hAnsi="Times New Roman"/>
                <w:sz w:val="24"/>
                <w:szCs w:val="24"/>
              </w:rPr>
              <w:t>виконання</w:t>
            </w:r>
            <w:proofErr w:type="spellEnd"/>
            <w:r w:rsidRPr="00A56827">
              <w:rPr>
                <w:rFonts w:ascii="Times New Roman" w:hAnsi="Times New Roman"/>
                <w:sz w:val="24"/>
                <w:szCs w:val="24"/>
              </w:rPr>
              <w:t>.</w:t>
            </w:r>
            <w:r w:rsidRPr="00A56827">
              <w:rPr>
                <w:rFonts w:ascii="Times New Roman" w:hAnsi="Times New Roman"/>
                <w:sz w:val="24"/>
                <w:szCs w:val="24"/>
              </w:rPr>
              <w:br/>
            </w:r>
            <w:r w:rsidRPr="00A56827">
              <w:rPr>
                <w:rFonts w:ascii="Times New Roman" w:hAnsi="Times New Roman"/>
                <w:sz w:val="24"/>
                <w:szCs w:val="24"/>
                <w:lang w:val="uk-UA"/>
              </w:rPr>
              <w:t xml:space="preserve"> 11. Організовує роботу бібліотеки суду, підбір літератури для працівників суду. </w:t>
            </w:r>
            <w:r w:rsidRPr="00A56827">
              <w:rPr>
                <w:rFonts w:ascii="Times New Roman" w:hAnsi="Times New Roman"/>
                <w:sz w:val="24"/>
                <w:szCs w:val="24"/>
                <w:lang w:val="uk-UA"/>
              </w:rPr>
              <w:br/>
              <w:t xml:space="preserve"> 12. Здійснює контроль за виконанням окремих ухвал, готує інформацію керівникові апарату про стан цієї роботи, відповідні узагальнення та пропозиції щодо покращення роботи.</w:t>
            </w:r>
            <w:r w:rsidRPr="00A56827">
              <w:rPr>
                <w:rFonts w:ascii="Times New Roman" w:hAnsi="Times New Roman"/>
                <w:sz w:val="24"/>
                <w:szCs w:val="24"/>
                <w:lang w:val="uk-UA"/>
              </w:rPr>
              <w:br/>
            </w:r>
            <w:r w:rsidRPr="00A56827">
              <w:rPr>
                <w:rFonts w:ascii="Times New Roman" w:hAnsi="Times New Roman"/>
                <w:sz w:val="24"/>
                <w:szCs w:val="24"/>
                <w:lang w:val="uk-UA"/>
              </w:rPr>
              <w:lastRenderedPageBreak/>
              <w:t xml:space="preserve">13. </w:t>
            </w:r>
            <w:proofErr w:type="spellStart"/>
            <w:r w:rsidRPr="00A56827">
              <w:rPr>
                <w:rFonts w:ascii="Times New Roman" w:hAnsi="Times New Roman"/>
                <w:sz w:val="24"/>
                <w:szCs w:val="24"/>
              </w:rPr>
              <w:t>Здійснює</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оформлення</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проектів</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доручень</w:t>
            </w:r>
            <w:proofErr w:type="spellEnd"/>
            <w:r w:rsidRPr="00A56827">
              <w:rPr>
                <w:rFonts w:ascii="Times New Roman" w:hAnsi="Times New Roman"/>
                <w:sz w:val="24"/>
                <w:szCs w:val="24"/>
              </w:rPr>
              <w:t xml:space="preserve"> суду про </w:t>
            </w:r>
            <w:proofErr w:type="spellStart"/>
            <w:r w:rsidRPr="00A56827">
              <w:rPr>
                <w:rFonts w:ascii="Times New Roman" w:hAnsi="Times New Roman"/>
                <w:sz w:val="24"/>
                <w:szCs w:val="24"/>
              </w:rPr>
              <w:t>виконання</w:t>
            </w:r>
            <w:proofErr w:type="spellEnd"/>
            <w:r w:rsidRPr="00A56827">
              <w:rPr>
                <w:rFonts w:ascii="Times New Roman" w:hAnsi="Times New Roman"/>
                <w:sz w:val="24"/>
                <w:szCs w:val="24"/>
              </w:rPr>
              <w:t xml:space="preserve"> судами </w:t>
            </w:r>
            <w:proofErr w:type="spellStart"/>
            <w:r w:rsidRPr="00A56827">
              <w:rPr>
                <w:rFonts w:ascii="Times New Roman" w:hAnsi="Times New Roman"/>
                <w:sz w:val="24"/>
                <w:szCs w:val="24"/>
              </w:rPr>
              <w:t>інших</w:t>
            </w:r>
            <w:proofErr w:type="spellEnd"/>
            <w:r w:rsidRPr="00A56827">
              <w:rPr>
                <w:rFonts w:ascii="Times New Roman" w:hAnsi="Times New Roman"/>
                <w:sz w:val="24"/>
                <w:szCs w:val="24"/>
              </w:rPr>
              <w:t xml:space="preserve"> держав </w:t>
            </w:r>
            <w:proofErr w:type="spellStart"/>
            <w:r w:rsidRPr="00A56827">
              <w:rPr>
                <w:rFonts w:ascii="Times New Roman" w:hAnsi="Times New Roman"/>
                <w:sz w:val="24"/>
                <w:szCs w:val="24"/>
              </w:rPr>
              <w:t>окремих</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процесуальних</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дій</w:t>
            </w:r>
            <w:proofErr w:type="spellEnd"/>
            <w:r w:rsidRPr="00A56827">
              <w:rPr>
                <w:rFonts w:ascii="Times New Roman" w:hAnsi="Times New Roman"/>
                <w:sz w:val="24"/>
                <w:szCs w:val="24"/>
              </w:rPr>
              <w:t xml:space="preserve">, про </w:t>
            </w:r>
            <w:proofErr w:type="spellStart"/>
            <w:r w:rsidRPr="00A56827">
              <w:rPr>
                <w:rFonts w:ascii="Times New Roman" w:hAnsi="Times New Roman"/>
                <w:sz w:val="24"/>
                <w:szCs w:val="24"/>
              </w:rPr>
              <w:t>вручення</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судових</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документів</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з</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цивільних</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кримінальних</w:t>
            </w:r>
            <w:proofErr w:type="spellEnd"/>
            <w:r w:rsidRPr="00A56827">
              <w:rPr>
                <w:rFonts w:ascii="Times New Roman" w:hAnsi="Times New Roman"/>
                <w:sz w:val="24"/>
                <w:szCs w:val="24"/>
              </w:rPr>
              <w:t xml:space="preserve"> справ, про </w:t>
            </w:r>
            <w:proofErr w:type="spellStart"/>
            <w:r w:rsidRPr="00A56827">
              <w:rPr>
                <w:rFonts w:ascii="Times New Roman" w:hAnsi="Times New Roman"/>
                <w:sz w:val="24"/>
                <w:szCs w:val="24"/>
              </w:rPr>
              <w:t>екстрадицію</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правопорушників</w:t>
            </w:r>
            <w:proofErr w:type="spellEnd"/>
            <w:r w:rsidRPr="00A56827">
              <w:rPr>
                <w:rFonts w:ascii="Times New Roman" w:hAnsi="Times New Roman"/>
                <w:sz w:val="24"/>
                <w:szCs w:val="24"/>
              </w:rPr>
              <w:t xml:space="preserve"> на </w:t>
            </w:r>
            <w:proofErr w:type="spellStart"/>
            <w:r w:rsidRPr="00A56827">
              <w:rPr>
                <w:rFonts w:ascii="Times New Roman" w:hAnsi="Times New Roman"/>
                <w:sz w:val="24"/>
                <w:szCs w:val="24"/>
              </w:rPr>
              <w:t>територію</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України</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оформлює</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клопотання</w:t>
            </w:r>
            <w:proofErr w:type="spellEnd"/>
            <w:r w:rsidRPr="00A56827">
              <w:rPr>
                <w:rFonts w:ascii="Times New Roman" w:hAnsi="Times New Roman"/>
                <w:sz w:val="24"/>
                <w:szCs w:val="24"/>
              </w:rPr>
              <w:t xml:space="preserve"> про </w:t>
            </w:r>
            <w:proofErr w:type="spellStart"/>
            <w:r w:rsidRPr="00A56827">
              <w:rPr>
                <w:rFonts w:ascii="Times New Roman" w:hAnsi="Times New Roman"/>
                <w:sz w:val="24"/>
                <w:szCs w:val="24"/>
              </w:rPr>
              <w:t>визнання</w:t>
            </w:r>
            <w:proofErr w:type="spellEnd"/>
            <w:r w:rsidRPr="00A56827">
              <w:rPr>
                <w:rFonts w:ascii="Times New Roman" w:hAnsi="Times New Roman"/>
                <w:sz w:val="24"/>
                <w:szCs w:val="24"/>
              </w:rPr>
              <w:t xml:space="preserve"> та </w:t>
            </w:r>
            <w:proofErr w:type="spellStart"/>
            <w:r w:rsidRPr="00A56827">
              <w:rPr>
                <w:rFonts w:ascii="Times New Roman" w:hAnsi="Times New Roman"/>
                <w:sz w:val="24"/>
                <w:szCs w:val="24"/>
              </w:rPr>
              <w:t>виконання</w:t>
            </w:r>
            <w:proofErr w:type="spellEnd"/>
            <w:r w:rsidRPr="00A56827">
              <w:rPr>
                <w:rFonts w:ascii="Times New Roman" w:hAnsi="Times New Roman"/>
                <w:sz w:val="24"/>
                <w:szCs w:val="24"/>
              </w:rPr>
              <w:t xml:space="preserve"> </w:t>
            </w:r>
            <w:proofErr w:type="spellStart"/>
            <w:proofErr w:type="gramStart"/>
            <w:r w:rsidRPr="00A56827">
              <w:rPr>
                <w:rFonts w:ascii="Times New Roman" w:hAnsi="Times New Roman"/>
                <w:sz w:val="24"/>
                <w:szCs w:val="24"/>
              </w:rPr>
              <w:t>р</w:t>
            </w:r>
            <w:proofErr w:type="gramEnd"/>
            <w:r w:rsidRPr="00A56827">
              <w:rPr>
                <w:rFonts w:ascii="Times New Roman" w:hAnsi="Times New Roman"/>
                <w:sz w:val="24"/>
                <w:szCs w:val="24"/>
              </w:rPr>
              <w:t>ішень</w:t>
            </w:r>
            <w:proofErr w:type="spellEnd"/>
            <w:r w:rsidRPr="00A56827">
              <w:rPr>
                <w:rFonts w:ascii="Times New Roman" w:hAnsi="Times New Roman"/>
                <w:sz w:val="24"/>
                <w:szCs w:val="24"/>
              </w:rPr>
              <w:t xml:space="preserve"> суду на </w:t>
            </w:r>
            <w:proofErr w:type="spellStart"/>
            <w:r w:rsidRPr="00A56827">
              <w:rPr>
                <w:rFonts w:ascii="Times New Roman" w:hAnsi="Times New Roman"/>
                <w:sz w:val="24"/>
                <w:szCs w:val="24"/>
              </w:rPr>
              <w:t>території</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інших</w:t>
            </w:r>
            <w:proofErr w:type="spellEnd"/>
            <w:r w:rsidRPr="00A56827">
              <w:rPr>
                <w:rFonts w:ascii="Times New Roman" w:hAnsi="Times New Roman"/>
                <w:sz w:val="24"/>
                <w:szCs w:val="24"/>
              </w:rPr>
              <w:t xml:space="preserve"> держав, </w:t>
            </w:r>
            <w:proofErr w:type="spellStart"/>
            <w:r w:rsidRPr="00A56827">
              <w:rPr>
                <w:rFonts w:ascii="Times New Roman" w:hAnsi="Times New Roman"/>
                <w:sz w:val="24"/>
                <w:szCs w:val="24"/>
              </w:rPr>
              <w:t>забезпечує</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оформлення</w:t>
            </w:r>
            <w:proofErr w:type="spellEnd"/>
            <w:r w:rsidRPr="00A56827">
              <w:rPr>
                <w:rFonts w:ascii="Times New Roman" w:hAnsi="Times New Roman"/>
                <w:sz w:val="24"/>
                <w:szCs w:val="24"/>
              </w:rPr>
              <w:t xml:space="preserve"> та </w:t>
            </w:r>
            <w:proofErr w:type="spellStart"/>
            <w:r w:rsidRPr="00A56827">
              <w:rPr>
                <w:rFonts w:ascii="Times New Roman" w:hAnsi="Times New Roman"/>
                <w:sz w:val="24"/>
                <w:szCs w:val="24"/>
              </w:rPr>
              <w:t>виконання</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доручень</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судів</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іноземних</w:t>
            </w:r>
            <w:proofErr w:type="spellEnd"/>
            <w:r w:rsidRPr="00A56827">
              <w:rPr>
                <w:rFonts w:ascii="Times New Roman" w:hAnsi="Times New Roman"/>
                <w:sz w:val="24"/>
                <w:szCs w:val="24"/>
              </w:rPr>
              <w:t xml:space="preserve"> держав </w:t>
            </w:r>
            <w:proofErr w:type="spellStart"/>
            <w:r w:rsidRPr="00A56827">
              <w:rPr>
                <w:rFonts w:ascii="Times New Roman" w:hAnsi="Times New Roman"/>
                <w:sz w:val="24"/>
                <w:szCs w:val="24"/>
              </w:rPr>
              <w:t>відповідно</w:t>
            </w:r>
            <w:proofErr w:type="spellEnd"/>
            <w:r w:rsidRPr="00A56827">
              <w:rPr>
                <w:rFonts w:ascii="Times New Roman" w:hAnsi="Times New Roman"/>
                <w:sz w:val="24"/>
                <w:szCs w:val="24"/>
              </w:rPr>
              <w:t xml:space="preserve"> до </w:t>
            </w:r>
            <w:proofErr w:type="spellStart"/>
            <w:r w:rsidRPr="00A56827">
              <w:rPr>
                <w:rFonts w:ascii="Times New Roman" w:hAnsi="Times New Roman"/>
                <w:sz w:val="24"/>
                <w:szCs w:val="24"/>
              </w:rPr>
              <w:t>Конвенції</w:t>
            </w:r>
            <w:proofErr w:type="spellEnd"/>
            <w:r w:rsidRPr="00A56827">
              <w:rPr>
                <w:rFonts w:ascii="Times New Roman" w:hAnsi="Times New Roman"/>
                <w:sz w:val="24"/>
                <w:szCs w:val="24"/>
              </w:rPr>
              <w:t xml:space="preserve"> про </w:t>
            </w:r>
            <w:proofErr w:type="spellStart"/>
            <w:r w:rsidRPr="00A56827">
              <w:rPr>
                <w:rFonts w:ascii="Times New Roman" w:hAnsi="Times New Roman"/>
                <w:sz w:val="24"/>
                <w:szCs w:val="24"/>
              </w:rPr>
              <w:t>правову</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допомогу</w:t>
            </w:r>
            <w:proofErr w:type="spellEnd"/>
            <w:r w:rsidRPr="00A56827">
              <w:rPr>
                <w:rFonts w:ascii="Times New Roman" w:hAnsi="Times New Roman"/>
                <w:sz w:val="24"/>
                <w:szCs w:val="24"/>
              </w:rPr>
              <w:t xml:space="preserve"> та </w:t>
            </w:r>
            <w:proofErr w:type="spellStart"/>
            <w:r w:rsidRPr="00A56827">
              <w:rPr>
                <w:rFonts w:ascii="Times New Roman" w:hAnsi="Times New Roman"/>
                <w:sz w:val="24"/>
                <w:szCs w:val="24"/>
              </w:rPr>
              <w:t>правові</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відносини</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з</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цивільних</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сімейних</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і</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кримінальних</w:t>
            </w:r>
            <w:proofErr w:type="spellEnd"/>
            <w:r w:rsidRPr="00A56827">
              <w:rPr>
                <w:rFonts w:ascii="Times New Roman" w:hAnsi="Times New Roman"/>
                <w:sz w:val="24"/>
                <w:szCs w:val="24"/>
              </w:rPr>
              <w:t xml:space="preserve"> справ та </w:t>
            </w:r>
            <w:proofErr w:type="spellStart"/>
            <w:r w:rsidRPr="00A56827">
              <w:rPr>
                <w:rFonts w:ascii="Times New Roman" w:hAnsi="Times New Roman"/>
                <w:sz w:val="24"/>
                <w:szCs w:val="24"/>
              </w:rPr>
              <w:t>інших</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міжнародно-правових</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договорів</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України</w:t>
            </w:r>
            <w:proofErr w:type="spellEnd"/>
            <w:r w:rsidRPr="00A56827">
              <w:rPr>
                <w:rFonts w:ascii="Times New Roman" w:hAnsi="Times New Roman"/>
                <w:sz w:val="24"/>
                <w:szCs w:val="24"/>
              </w:rPr>
              <w:t xml:space="preserve"> </w:t>
            </w:r>
            <w:proofErr w:type="gramStart"/>
            <w:r w:rsidRPr="00A56827">
              <w:rPr>
                <w:rFonts w:ascii="Times New Roman" w:hAnsi="Times New Roman"/>
                <w:sz w:val="24"/>
                <w:szCs w:val="24"/>
              </w:rPr>
              <w:t>про</w:t>
            </w:r>
            <w:proofErr w:type="gramEnd"/>
            <w:r w:rsidRPr="00A56827">
              <w:rPr>
                <w:rFonts w:ascii="Times New Roman" w:hAnsi="Times New Roman"/>
                <w:sz w:val="24"/>
                <w:szCs w:val="24"/>
              </w:rPr>
              <w:t xml:space="preserve"> </w:t>
            </w:r>
            <w:proofErr w:type="spellStart"/>
            <w:r w:rsidRPr="00A56827">
              <w:rPr>
                <w:rFonts w:ascii="Times New Roman" w:hAnsi="Times New Roman"/>
                <w:sz w:val="24"/>
                <w:szCs w:val="24"/>
              </w:rPr>
              <w:t>правову</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допомогу</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ратифікованих</w:t>
            </w:r>
            <w:proofErr w:type="spellEnd"/>
            <w:r w:rsidRPr="00A56827">
              <w:rPr>
                <w:rFonts w:ascii="Times New Roman" w:hAnsi="Times New Roman"/>
                <w:sz w:val="24"/>
                <w:szCs w:val="24"/>
              </w:rPr>
              <w:t xml:space="preserve"> Верховною</w:t>
            </w:r>
            <w:r w:rsidRPr="00A56827">
              <w:rPr>
                <w:rFonts w:ascii="Times New Roman" w:hAnsi="Times New Roman"/>
                <w:sz w:val="24"/>
                <w:szCs w:val="24"/>
                <w:lang w:val="uk-UA"/>
              </w:rPr>
              <w:t xml:space="preserve"> Радою України.</w:t>
            </w:r>
          </w:p>
          <w:p w:rsidR="00DE7D57" w:rsidRPr="00A56827" w:rsidRDefault="00DE7D57" w:rsidP="00DE7D57">
            <w:pPr>
              <w:pStyle w:val="a7"/>
              <w:spacing w:line="276" w:lineRule="auto"/>
              <w:jc w:val="both"/>
              <w:rPr>
                <w:rFonts w:ascii="Times New Roman" w:hAnsi="Times New Roman"/>
                <w:sz w:val="24"/>
                <w:szCs w:val="24"/>
                <w:lang w:val="uk-UA"/>
              </w:rPr>
            </w:pPr>
            <w:r w:rsidRPr="00A56827">
              <w:rPr>
                <w:rFonts w:ascii="Times New Roman" w:hAnsi="Times New Roman"/>
                <w:sz w:val="24"/>
                <w:szCs w:val="24"/>
              </w:rPr>
              <w:t>1</w:t>
            </w:r>
            <w:r w:rsidRPr="00A56827">
              <w:rPr>
                <w:rFonts w:ascii="Times New Roman" w:hAnsi="Times New Roman"/>
                <w:sz w:val="24"/>
                <w:szCs w:val="24"/>
                <w:lang w:val="uk-UA"/>
              </w:rPr>
              <w:t>4</w:t>
            </w:r>
            <w:r w:rsidRPr="00A56827">
              <w:rPr>
                <w:rFonts w:ascii="Times New Roman" w:hAnsi="Times New Roman"/>
                <w:sz w:val="24"/>
                <w:szCs w:val="24"/>
              </w:rPr>
              <w:t xml:space="preserve">. Бере участь у </w:t>
            </w:r>
            <w:proofErr w:type="spellStart"/>
            <w:r w:rsidRPr="00A56827">
              <w:rPr>
                <w:rFonts w:ascii="Times New Roman" w:hAnsi="Times New Roman"/>
                <w:sz w:val="24"/>
                <w:szCs w:val="24"/>
              </w:rPr>
              <w:t>плануванні</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роботи</w:t>
            </w:r>
            <w:proofErr w:type="spellEnd"/>
            <w:r w:rsidRPr="00A56827">
              <w:rPr>
                <w:rFonts w:ascii="Times New Roman" w:hAnsi="Times New Roman"/>
                <w:sz w:val="24"/>
                <w:szCs w:val="24"/>
              </w:rPr>
              <w:t xml:space="preserve"> суду, за </w:t>
            </w:r>
            <w:proofErr w:type="spellStart"/>
            <w:r w:rsidRPr="00A56827">
              <w:rPr>
                <w:rFonts w:ascii="Times New Roman" w:hAnsi="Times New Roman"/>
                <w:sz w:val="24"/>
                <w:szCs w:val="24"/>
              </w:rPr>
              <w:t>дорученням</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керівника</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апарату</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здійснює</w:t>
            </w:r>
            <w:proofErr w:type="spellEnd"/>
            <w:r w:rsidRPr="00A56827">
              <w:rPr>
                <w:rFonts w:ascii="Times New Roman" w:hAnsi="Times New Roman"/>
                <w:sz w:val="24"/>
                <w:szCs w:val="24"/>
              </w:rPr>
              <w:t xml:space="preserve"> контроль за </w:t>
            </w:r>
            <w:proofErr w:type="spellStart"/>
            <w:r w:rsidRPr="00A56827">
              <w:rPr>
                <w:rFonts w:ascii="Times New Roman" w:hAnsi="Times New Roman"/>
                <w:sz w:val="24"/>
                <w:szCs w:val="24"/>
              </w:rPr>
              <w:t>виконанням</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окремих</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розділі</w:t>
            </w:r>
            <w:proofErr w:type="gramStart"/>
            <w:r w:rsidRPr="00A56827">
              <w:rPr>
                <w:rFonts w:ascii="Times New Roman" w:hAnsi="Times New Roman"/>
                <w:sz w:val="24"/>
                <w:szCs w:val="24"/>
              </w:rPr>
              <w:t>в</w:t>
            </w:r>
            <w:proofErr w:type="spellEnd"/>
            <w:proofErr w:type="gramEnd"/>
            <w:r w:rsidRPr="00A56827">
              <w:rPr>
                <w:rFonts w:ascii="Times New Roman" w:hAnsi="Times New Roman"/>
                <w:sz w:val="24"/>
                <w:szCs w:val="24"/>
              </w:rPr>
              <w:t xml:space="preserve"> плану роботу суду. </w:t>
            </w:r>
            <w:r w:rsidRPr="00A56827">
              <w:rPr>
                <w:rFonts w:ascii="Times New Roman" w:hAnsi="Times New Roman"/>
                <w:sz w:val="24"/>
                <w:szCs w:val="24"/>
                <w:lang w:val="uk-UA"/>
              </w:rPr>
              <w:br/>
              <w:t>15. Вивчає повідомлення засобів масової інформації, готує пропозиції щодо необхідності реагування відповідно до чинного законодавства.</w:t>
            </w:r>
            <w:r w:rsidRPr="00A56827">
              <w:rPr>
                <w:rFonts w:ascii="Times New Roman" w:hAnsi="Times New Roman"/>
                <w:sz w:val="24"/>
                <w:szCs w:val="24"/>
                <w:lang w:val="uk-UA"/>
              </w:rPr>
              <w:br/>
              <w:t>16. Підтримує в контрольному стані Інструкцію з судової статистики та Інструкції з  діловодства в судах.</w:t>
            </w:r>
          </w:p>
          <w:p w:rsidR="00DE7D57" w:rsidRPr="00A56827" w:rsidRDefault="00DE7D57" w:rsidP="00DE7D57">
            <w:pPr>
              <w:shd w:val="clear" w:color="auto" w:fill="FFFFFF"/>
              <w:jc w:val="both"/>
              <w:rPr>
                <w:rFonts w:ascii="Times New Roman" w:hAnsi="Times New Roman" w:cs="Times New Roman"/>
                <w:color w:val="000000"/>
                <w:spacing w:val="-8"/>
                <w:sz w:val="24"/>
                <w:szCs w:val="24"/>
              </w:rPr>
            </w:pPr>
            <w:r w:rsidRPr="00A56827">
              <w:rPr>
                <w:rFonts w:ascii="Times New Roman" w:hAnsi="Times New Roman" w:cs="Times New Roman"/>
                <w:sz w:val="24"/>
                <w:szCs w:val="24"/>
              </w:rPr>
              <w:t xml:space="preserve">17. </w:t>
            </w:r>
            <w:r w:rsidRPr="00A56827">
              <w:rPr>
                <w:rFonts w:ascii="Times New Roman" w:hAnsi="Times New Roman" w:cs="Times New Roman"/>
                <w:color w:val="000000"/>
                <w:spacing w:val="-8"/>
                <w:sz w:val="24"/>
                <w:szCs w:val="24"/>
              </w:rPr>
              <w:t>Забезпечує приймання та відправлення офіційної електронної пошти, що надходить на адресу суду, контролює додержання працівниками апарату Інструкції з використання електронної пошти.</w:t>
            </w:r>
          </w:p>
          <w:p w:rsidR="00DE7D57" w:rsidRPr="00A56827" w:rsidRDefault="00DE7D57" w:rsidP="00DE7D57">
            <w:pPr>
              <w:pStyle w:val="a7"/>
              <w:spacing w:line="276" w:lineRule="auto"/>
              <w:jc w:val="both"/>
              <w:rPr>
                <w:rFonts w:ascii="Times New Roman" w:hAnsi="Times New Roman"/>
                <w:sz w:val="24"/>
                <w:szCs w:val="24"/>
                <w:lang w:val="uk-UA"/>
              </w:rPr>
            </w:pPr>
            <w:r w:rsidRPr="00A56827">
              <w:rPr>
                <w:rFonts w:ascii="Times New Roman" w:hAnsi="Times New Roman"/>
                <w:sz w:val="24"/>
                <w:szCs w:val="24"/>
                <w:lang w:val="uk-UA"/>
              </w:rPr>
              <w:t xml:space="preserve">18.   У разі відсутності секретаря судового засідання виконує його обов’язки. </w:t>
            </w:r>
          </w:p>
          <w:p w:rsidR="00DE7D57" w:rsidRPr="00A56827" w:rsidRDefault="00DE7D57" w:rsidP="00DE7D57">
            <w:pPr>
              <w:pStyle w:val="a7"/>
              <w:spacing w:line="276" w:lineRule="auto"/>
              <w:jc w:val="both"/>
              <w:rPr>
                <w:rFonts w:ascii="Times New Roman" w:hAnsi="Times New Roman"/>
                <w:sz w:val="24"/>
                <w:szCs w:val="24"/>
                <w:lang w:val="uk-UA"/>
              </w:rPr>
            </w:pPr>
            <w:r w:rsidRPr="00A56827">
              <w:rPr>
                <w:rFonts w:ascii="Times New Roman" w:hAnsi="Times New Roman"/>
                <w:sz w:val="24"/>
                <w:szCs w:val="24"/>
                <w:lang w:val="uk-UA"/>
              </w:rPr>
              <w:t>19. Виконує інші д</w:t>
            </w:r>
            <w:proofErr w:type="spellStart"/>
            <w:r w:rsidRPr="00A56827">
              <w:rPr>
                <w:rFonts w:ascii="Times New Roman" w:hAnsi="Times New Roman"/>
                <w:sz w:val="24"/>
                <w:szCs w:val="24"/>
              </w:rPr>
              <w:t>оручення</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голови</w:t>
            </w:r>
            <w:proofErr w:type="spellEnd"/>
            <w:r w:rsidRPr="00A56827">
              <w:rPr>
                <w:rFonts w:ascii="Times New Roman" w:hAnsi="Times New Roman"/>
                <w:sz w:val="24"/>
                <w:szCs w:val="24"/>
              </w:rPr>
              <w:t xml:space="preserve"> суду, </w:t>
            </w:r>
            <w:proofErr w:type="spellStart"/>
            <w:r w:rsidRPr="00A56827">
              <w:rPr>
                <w:rFonts w:ascii="Times New Roman" w:hAnsi="Times New Roman"/>
                <w:sz w:val="24"/>
                <w:szCs w:val="24"/>
              </w:rPr>
              <w:t>керівника</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апарату</w:t>
            </w:r>
            <w:proofErr w:type="spellEnd"/>
            <w:r w:rsidRPr="00A56827">
              <w:rPr>
                <w:rFonts w:ascii="Times New Roman" w:hAnsi="Times New Roman"/>
                <w:sz w:val="24"/>
                <w:szCs w:val="24"/>
              </w:rPr>
              <w:t xml:space="preserve"> суду, а в </w:t>
            </w:r>
            <w:proofErr w:type="spellStart"/>
            <w:r w:rsidRPr="00A56827">
              <w:rPr>
                <w:rFonts w:ascii="Times New Roman" w:hAnsi="Times New Roman"/>
                <w:sz w:val="24"/>
                <w:szCs w:val="24"/>
              </w:rPr>
              <w:t>його</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відсутності</w:t>
            </w:r>
            <w:proofErr w:type="spellEnd"/>
            <w:r w:rsidRPr="00A56827">
              <w:rPr>
                <w:rFonts w:ascii="Times New Roman" w:hAnsi="Times New Roman"/>
                <w:sz w:val="24"/>
                <w:szCs w:val="24"/>
              </w:rPr>
              <w:t xml:space="preserve"> заступника </w:t>
            </w:r>
            <w:proofErr w:type="spellStart"/>
            <w:r w:rsidRPr="00A56827">
              <w:rPr>
                <w:rFonts w:ascii="Times New Roman" w:hAnsi="Times New Roman"/>
                <w:sz w:val="24"/>
                <w:szCs w:val="24"/>
              </w:rPr>
              <w:t>керівника</w:t>
            </w:r>
            <w:proofErr w:type="spellEnd"/>
            <w:r w:rsidRPr="00A56827">
              <w:rPr>
                <w:rFonts w:ascii="Times New Roman" w:hAnsi="Times New Roman"/>
                <w:sz w:val="24"/>
                <w:szCs w:val="24"/>
              </w:rPr>
              <w:t xml:space="preserve"> </w:t>
            </w:r>
            <w:proofErr w:type="spellStart"/>
            <w:r w:rsidRPr="00A56827">
              <w:rPr>
                <w:rFonts w:ascii="Times New Roman" w:hAnsi="Times New Roman"/>
                <w:sz w:val="24"/>
                <w:szCs w:val="24"/>
              </w:rPr>
              <w:t>апарату</w:t>
            </w:r>
            <w:proofErr w:type="spellEnd"/>
            <w:r w:rsidRPr="00A56827">
              <w:rPr>
                <w:rFonts w:ascii="Times New Roman" w:hAnsi="Times New Roman"/>
                <w:sz w:val="24"/>
                <w:szCs w:val="24"/>
              </w:rPr>
              <w:t xml:space="preserve"> суду.</w:t>
            </w:r>
          </w:p>
          <w:p w:rsidR="00DE7D57" w:rsidRPr="00DE7D57" w:rsidRDefault="00DE7D57" w:rsidP="00DE7D57">
            <w:pPr>
              <w:pStyle w:val="a7"/>
              <w:spacing w:line="276" w:lineRule="auto"/>
              <w:jc w:val="both"/>
              <w:rPr>
                <w:rFonts w:ascii="Times New Roman" w:hAnsi="Times New Roman"/>
                <w:sz w:val="24"/>
                <w:szCs w:val="24"/>
                <w:lang w:val="uk-UA"/>
              </w:rPr>
            </w:pPr>
            <w:r w:rsidRPr="00A56827">
              <w:rPr>
                <w:rFonts w:ascii="Times New Roman" w:hAnsi="Times New Roman"/>
                <w:sz w:val="24"/>
                <w:szCs w:val="24"/>
                <w:lang w:val="uk-UA"/>
              </w:rPr>
              <w:t xml:space="preserve"> 20. Працює в системі електронного документообігу суду «Д-3», а саме реєструє вхідну кореспонденцію, виконує пошук необхідної інформації за допомогою пошукової системи, для складання та виконання аналізів, аналітичних довідок, контролів, та виконує формування статистичних звітів.</w:t>
            </w:r>
          </w:p>
        </w:tc>
      </w:tr>
      <w:tr w:rsidR="00DE7D57" w:rsidRPr="00A56827" w:rsidTr="00745D31">
        <w:tc>
          <w:tcPr>
            <w:tcW w:w="2199"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spacing w:line="280" w:lineRule="exact"/>
              <w:rPr>
                <w:sz w:val="24"/>
              </w:rPr>
            </w:pPr>
            <w:r w:rsidRPr="00DE7D57">
              <w:rPr>
                <w:rStyle w:val="20"/>
                <w:rFonts w:eastAsiaTheme="minorEastAsia"/>
                <w:sz w:val="24"/>
              </w:rPr>
              <w:lastRenderedPageBreak/>
              <w:t>Умови оплати праці</w:t>
            </w:r>
          </w:p>
        </w:tc>
        <w:tc>
          <w:tcPr>
            <w:tcW w:w="7164" w:type="dxa"/>
            <w:gridSpan w:val="2"/>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посадовий оклад - 4962;</w:t>
            </w:r>
          </w:p>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надбавка за ранг державного службовця;</w:t>
            </w:r>
          </w:p>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DE7D57" w:rsidRPr="00DE7D57" w:rsidRDefault="00DE7D57" w:rsidP="00DE7D57">
            <w:pPr>
              <w:widowControl w:val="0"/>
              <w:numPr>
                <w:ilvl w:val="0"/>
                <w:numId w:val="1"/>
              </w:numPr>
              <w:tabs>
                <w:tab w:val="left" w:pos="163"/>
              </w:tabs>
              <w:spacing w:after="0" w:line="322" w:lineRule="exact"/>
              <w:rPr>
                <w:sz w:val="24"/>
              </w:rPr>
            </w:pPr>
            <w:r w:rsidRPr="00DE7D57">
              <w:rPr>
                <w:rStyle w:val="20"/>
                <w:rFonts w:eastAsiaTheme="minorEastAsia"/>
                <w:sz w:val="24"/>
              </w:rPr>
              <w:t>інші виплати, премії - у разі встановлення</w:t>
            </w:r>
          </w:p>
        </w:tc>
      </w:tr>
      <w:tr w:rsidR="00DE7D57" w:rsidRPr="00A56827" w:rsidTr="00745D31">
        <w:tc>
          <w:tcPr>
            <w:tcW w:w="2199"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rPr>
                <w:sz w:val="24"/>
              </w:rPr>
            </w:pPr>
            <w:r w:rsidRPr="00DE7D57">
              <w:rPr>
                <w:rStyle w:val="20"/>
                <w:rFonts w:eastAsiaTheme="minorEastAsia"/>
                <w:sz w:val="24"/>
              </w:rPr>
              <w:t>Інформація про строковість призначення на посаду</w:t>
            </w:r>
          </w:p>
        </w:tc>
        <w:tc>
          <w:tcPr>
            <w:tcW w:w="7164"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rsidR="00DE7D57" w:rsidRPr="00DE7D57" w:rsidRDefault="00DE7D57" w:rsidP="00DE7D57">
            <w:pPr>
              <w:jc w:val="both"/>
              <w:rPr>
                <w:sz w:val="24"/>
              </w:rPr>
            </w:pPr>
            <w:r w:rsidRPr="00DE7D57">
              <w:rPr>
                <w:rStyle w:val="20"/>
                <w:rFonts w:eastAsiaTheme="minorEastAsia"/>
                <w:sz w:val="24"/>
              </w:rPr>
              <w:t>На період воєнного стану.</w:t>
            </w:r>
          </w:p>
          <w:p w:rsidR="00DE7D57" w:rsidRPr="00DE7D57" w:rsidRDefault="00DE7D57" w:rsidP="00DE7D57">
            <w:pPr>
              <w:jc w:val="both"/>
              <w:rPr>
                <w:sz w:val="24"/>
              </w:rPr>
            </w:pPr>
            <w:r w:rsidRPr="00DE7D57">
              <w:rPr>
                <w:rStyle w:val="20"/>
                <w:rFonts w:eastAsiaTheme="minorEastAsia"/>
                <w:sz w:val="24"/>
              </w:rPr>
              <w:t>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у період дії воєнного стану, оголошується конкурс, пере</w:t>
            </w:r>
            <w:r w:rsidR="00CD25CB">
              <w:rPr>
                <w:rStyle w:val="20"/>
                <w:rFonts w:eastAsiaTheme="minorEastAsia"/>
                <w:sz w:val="24"/>
              </w:rPr>
              <w:t>дбачений відповідним законом. Г</w:t>
            </w:r>
            <w:r w:rsidRPr="00DE7D57">
              <w:rPr>
                <w:rStyle w:val="20"/>
                <w:rFonts w:eastAsiaTheme="minorEastAsia"/>
                <w:sz w:val="24"/>
              </w:rPr>
              <w:t>раничний строк перебування особи на посаді, на яку її призначено у період дії воєнного стану, становить не більше 12 місяців з дня припинення чи скасування воєнного стану.</w:t>
            </w:r>
          </w:p>
        </w:tc>
      </w:tr>
      <w:tr w:rsidR="00DE7D57" w:rsidRPr="00A56827" w:rsidTr="00745D31">
        <w:tc>
          <w:tcPr>
            <w:tcW w:w="2199"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rPr>
                <w:sz w:val="24"/>
              </w:rPr>
            </w:pPr>
            <w:r w:rsidRPr="00DE7D57">
              <w:rPr>
                <w:rStyle w:val="20"/>
                <w:rFonts w:eastAsiaTheme="minorEastAsia"/>
                <w:sz w:val="24"/>
              </w:rPr>
              <w:t xml:space="preserve">Перелік документів, </w:t>
            </w:r>
            <w:r w:rsidRPr="00DE7D57">
              <w:rPr>
                <w:rStyle w:val="20"/>
                <w:rFonts w:eastAsiaTheme="minorEastAsia"/>
                <w:sz w:val="24"/>
              </w:rPr>
              <w:lastRenderedPageBreak/>
              <w:t>які необхідно надати для участі у доборі на посаду державної служби в період дії воєнного стану, в тому числі спосіб подання, адреса та строк їх подання</w:t>
            </w:r>
          </w:p>
        </w:tc>
        <w:tc>
          <w:tcPr>
            <w:tcW w:w="7164"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rsidR="00DE7D57" w:rsidRPr="00DE7D57" w:rsidRDefault="00DE7D57" w:rsidP="00DE7D57">
            <w:pPr>
              <w:jc w:val="both"/>
              <w:rPr>
                <w:sz w:val="24"/>
              </w:rPr>
            </w:pPr>
            <w:r w:rsidRPr="00DE7D57">
              <w:rPr>
                <w:rStyle w:val="20"/>
                <w:rFonts w:eastAsiaTheme="minorEastAsia"/>
                <w:sz w:val="24"/>
              </w:rPr>
              <w:lastRenderedPageBreak/>
              <w:t>Особа, яка бажає взяти участь у доборі, подає</w:t>
            </w:r>
          </w:p>
          <w:p w:rsidR="00DE7D57" w:rsidRPr="00DE7D57" w:rsidRDefault="00DE7D57" w:rsidP="00DE7D57">
            <w:pPr>
              <w:jc w:val="both"/>
              <w:rPr>
                <w:sz w:val="24"/>
              </w:rPr>
            </w:pPr>
            <w:r w:rsidRPr="00DE7D57">
              <w:rPr>
                <w:rStyle w:val="20"/>
                <w:rFonts w:eastAsiaTheme="minorEastAsia"/>
                <w:sz w:val="24"/>
              </w:rPr>
              <w:lastRenderedPageBreak/>
              <w:t>резюме, в якому обов’язково зазначається така</w:t>
            </w:r>
          </w:p>
          <w:p w:rsidR="00DE7D57" w:rsidRPr="00DE7D57" w:rsidRDefault="00DE7D57" w:rsidP="00DE7D57">
            <w:pPr>
              <w:jc w:val="both"/>
              <w:rPr>
                <w:sz w:val="24"/>
              </w:rPr>
            </w:pPr>
            <w:r w:rsidRPr="00DE7D57">
              <w:rPr>
                <w:rStyle w:val="20"/>
                <w:rFonts w:eastAsiaTheme="minorEastAsia"/>
                <w:sz w:val="24"/>
              </w:rPr>
              <w:t>інформація:</w:t>
            </w:r>
          </w:p>
          <w:p w:rsidR="00DE7D57" w:rsidRPr="00DE7D57" w:rsidRDefault="00DE7D57" w:rsidP="00DE7D57">
            <w:pPr>
              <w:jc w:val="both"/>
              <w:rPr>
                <w:sz w:val="24"/>
              </w:rPr>
            </w:pPr>
            <w:r w:rsidRPr="00DE7D57">
              <w:rPr>
                <w:rStyle w:val="20"/>
                <w:rFonts w:eastAsiaTheme="minorEastAsia"/>
                <w:sz w:val="24"/>
              </w:rPr>
              <w:t>прізвище, ім’я, по батькові кандидата;</w:t>
            </w:r>
          </w:p>
          <w:p w:rsidR="00DE7D57" w:rsidRPr="00DE7D57" w:rsidRDefault="00DE7D57" w:rsidP="00DE7D57">
            <w:pPr>
              <w:jc w:val="both"/>
              <w:rPr>
                <w:sz w:val="24"/>
              </w:rPr>
            </w:pPr>
            <w:r w:rsidRPr="00DE7D57">
              <w:rPr>
                <w:rStyle w:val="20"/>
                <w:rFonts w:eastAsiaTheme="minorEastAsia"/>
                <w:sz w:val="24"/>
              </w:rPr>
              <w:t xml:space="preserve">інформація для </w:t>
            </w:r>
            <w:proofErr w:type="spellStart"/>
            <w:r w:rsidRPr="00DE7D57">
              <w:rPr>
                <w:rStyle w:val="20"/>
                <w:rFonts w:eastAsiaTheme="minorEastAsia"/>
                <w:sz w:val="24"/>
              </w:rPr>
              <w:t>зворотнього</w:t>
            </w:r>
            <w:proofErr w:type="spellEnd"/>
            <w:r w:rsidRPr="00DE7D57">
              <w:rPr>
                <w:rStyle w:val="20"/>
                <w:rFonts w:eastAsiaTheme="minorEastAsia"/>
                <w:sz w:val="24"/>
              </w:rPr>
              <w:t xml:space="preserve"> зв’язку (контактний номер</w:t>
            </w:r>
          </w:p>
          <w:p w:rsidR="00DE7D57" w:rsidRPr="00DE7D57" w:rsidRDefault="00DE7D57" w:rsidP="00DE7D57">
            <w:pPr>
              <w:jc w:val="both"/>
              <w:rPr>
                <w:sz w:val="24"/>
              </w:rPr>
            </w:pPr>
            <w:r w:rsidRPr="00DE7D57">
              <w:rPr>
                <w:rStyle w:val="20"/>
                <w:rFonts w:eastAsiaTheme="minorEastAsia"/>
                <w:sz w:val="24"/>
              </w:rPr>
              <w:t>телефону, електронна адреса);</w:t>
            </w:r>
          </w:p>
          <w:p w:rsidR="00DE7D57" w:rsidRPr="00DE7D57" w:rsidRDefault="00DE7D57" w:rsidP="00DE7D57">
            <w:pPr>
              <w:rPr>
                <w:sz w:val="24"/>
              </w:rPr>
            </w:pPr>
            <w:r w:rsidRPr="00DE7D57">
              <w:rPr>
                <w:rStyle w:val="20"/>
                <w:rFonts w:eastAsiaTheme="minorEastAsia"/>
                <w:sz w:val="24"/>
              </w:rPr>
              <w:t>реквізити документа, що посвідчує особу та підтверджує громадянство України; підтвердження наявності відповідного ступеня вищої освіти;</w:t>
            </w:r>
          </w:p>
          <w:p w:rsidR="00DE7D57" w:rsidRPr="00DE7D57" w:rsidRDefault="00DE7D57" w:rsidP="00DE7D57">
            <w:pPr>
              <w:rPr>
                <w:sz w:val="24"/>
              </w:rPr>
            </w:pPr>
            <w:r w:rsidRPr="00DE7D57">
              <w:rPr>
                <w:rStyle w:val="20"/>
                <w:rFonts w:eastAsiaTheme="minorEastAsia"/>
                <w:sz w:val="24"/>
              </w:rPr>
              <w:t>підтвердження рівня вільного володіння державною мовою (за наявності);</w:t>
            </w:r>
          </w:p>
          <w:p w:rsidR="00DE7D57" w:rsidRPr="00DE7D57" w:rsidRDefault="00DE7D57" w:rsidP="00DE7D57">
            <w:pPr>
              <w:jc w:val="both"/>
              <w:rPr>
                <w:sz w:val="24"/>
              </w:rPr>
            </w:pPr>
            <w:r w:rsidRPr="00DE7D57">
              <w:rPr>
                <w:rStyle w:val="20"/>
                <w:rFonts w:eastAsiaTheme="minorEastAsia"/>
                <w:sz w:val="24"/>
              </w:rPr>
              <w:t>відомості про стаж роботи, стаж державної служби (за наявності), досвід роботи у відповідній сфері, визначених у кваліфікаційних вимогах, та на керівних посадах (за наявності відповідних вимог).</w:t>
            </w:r>
          </w:p>
          <w:p w:rsidR="00DE7D57" w:rsidRPr="00DE7D57" w:rsidRDefault="00DE7D57" w:rsidP="00DE7D57">
            <w:pPr>
              <w:rPr>
                <w:sz w:val="24"/>
              </w:rPr>
            </w:pPr>
            <w:r w:rsidRPr="00DE7D57">
              <w:rPr>
                <w:rStyle w:val="20"/>
                <w:rFonts w:eastAsiaTheme="minorEastAsia"/>
                <w:sz w:val="24"/>
              </w:rPr>
              <w:t>Інфо</w:t>
            </w:r>
            <w:r>
              <w:rPr>
                <w:rStyle w:val="20"/>
                <w:rFonts w:eastAsiaTheme="minorEastAsia"/>
                <w:sz w:val="24"/>
              </w:rPr>
              <w:t>рмація приймається до 17:00 до 04</w:t>
            </w:r>
            <w:r w:rsidRPr="00DE7D57">
              <w:rPr>
                <w:rStyle w:val="20"/>
                <w:rFonts w:eastAsiaTheme="minorEastAsia"/>
                <w:sz w:val="24"/>
              </w:rPr>
              <w:t>.0</w:t>
            </w:r>
            <w:r>
              <w:rPr>
                <w:rStyle w:val="20"/>
                <w:rFonts w:eastAsiaTheme="minorEastAsia"/>
                <w:sz w:val="24"/>
              </w:rPr>
              <w:t>7</w:t>
            </w:r>
            <w:r w:rsidRPr="00DE7D57">
              <w:rPr>
                <w:rStyle w:val="20"/>
                <w:rFonts w:eastAsiaTheme="minorEastAsia"/>
                <w:sz w:val="24"/>
              </w:rPr>
              <w:t xml:space="preserve">.2022 року на електронну адресу: </w:t>
            </w:r>
            <w:hyperlink r:id="rId6" w:history="1">
              <w:r w:rsidRPr="00DE7D57">
                <w:rPr>
                  <w:rStyle w:val="a5"/>
                  <w:rFonts w:ascii="Times New Roman" w:hAnsi="Times New Roman" w:cs="Times New Roman"/>
                  <w:color w:val="auto"/>
                  <w:spacing w:val="8"/>
                  <w:sz w:val="24"/>
                  <w:szCs w:val="24"/>
                  <w:shd w:val="clear" w:color="auto" w:fill="FFFFFF" w:themeFill="background1"/>
                </w:rPr>
                <w:t>inbox@gd.ck.court.gov.ua</w:t>
              </w:r>
            </w:hyperlink>
            <w:r>
              <w:rPr>
                <w:rFonts w:ascii="Times New Roman" w:hAnsi="Times New Roman" w:cs="Times New Roman"/>
                <w:sz w:val="24"/>
                <w:szCs w:val="24"/>
                <w:shd w:val="clear" w:color="auto" w:fill="FFFFFF" w:themeFill="background1"/>
              </w:rPr>
              <w:t>.</w:t>
            </w:r>
          </w:p>
        </w:tc>
      </w:tr>
      <w:tr w:rsidR="00DE7D57" w:rsidRPr="00A56827" w:rsidTr="00745D31">
        <w:tc>
          <w:tcPr>
            <w:tcW w:w="2199" w:type="dxa"/>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EC0569">
            <w:pPr>
              <w:spacing w:before="150" w:after="150"/>
              <w:rPr>
                <w:rFonts w:ascii="Times New Roman" w:hAnsi="Times New Roman" w:cs="Times New Roman"/>
                <w:sz w:val="24"/>
                <w:szCs w:val="24"/>
              </w:rPr>
            </w:pPr>
            <w:r w:rsidRPr="00A56827">
              <w:rPr>
                <w:rFonts w:ascii="Times New Roman" w:hAnsi="Times New Roman" w:cs="Times New Roman"/>
                <w:sz w:val="24"/>
                <w:szCs w:val="24"/>
              </w:rPr>
              <w:lastRenderedPageBreak/>
              <w:t xml:space="preserve">Прізвище, ім’я та по батькові, номер телефону та адреса електронної пошти особи, яка надає додаткову інформацію </w:t>
            </w:r>
          </w:p>
        </w:tc>
        <w:tc>
          <w:tcPr>
            <w:tcW w:w="7164" w:type="dxa"/>
            <w:gridSpan w:val="2"/>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EC0569" w:rsidP="00DE7D57">
            <w:pPr>
              <w:pStyle w:val="rvps14"/>
              <w:spacing w:before="120" w:beforeAutospacing="0" w:after="0" w:afterAutospacing="0"/>
              <w:textAlignment w:val="baseline"/>
              <w:rPr>
                <w:lang w:val="uk-UA"/>
              </w:rPr>
            </w:pPr>
            <w:r>
              <w:rPr>
                <w:lang w:val="uk-UA"/>
              </w:rPr>
              <w:t>Дудник</w:t>
            </w:r>
            <w:r w:rsidR="00DE7D57" w:rsidRPr="00A56827">
              <w:rPr>
                <w:lang w:val="uk-UA"/>
              </w:rPr>
              <w:t xml:space="preserve"> Анна Вікторівна</w:t>
            </w:r>
          </w:p>
          <w:p w:rsidR="00DE7D57" w:rsidRPr="00A56827" w:rsidRDefault="00DE7D57" w:rsidP="00DE7D57">
            <w:pPr>
              <w:pStyle w:val="rvps14"/>
              <w:spacing w:before="120" w:beforeAutospacing="0" w:after="0" w:afterAutospacing="0"/>
              <w:textAlignment w:val="baseline"/>
              <w:rPr>
                <w:lang w:val="uk-UA"/>
              </w:rPr>
            </w:pPr>
            <w:r w:rsidRPr="00A56827">
              <w:rPr>
                <w:lang w:val="uk-UA"/>
              </w:rPr>
              <w:t xml:space="preserve">тел.  </w:t>
            </w:r>
            <w:r w:rsidRPr="00A56827">
              <w:rPr>
                <w:shd w:val="clear" w:color="auto" w:fill="F7F7F7"/>
              </w:rPr>
              <w:t>(04734) 2-05-81</w:t>
            </w:r>
          </w:p>
          <w:p w:rsidR="00DE7D57" w:rsidRPr="00A56827" w:rsidRDefault="00111CB6" w:rsidP="00DE7D57">
            <w:pPr>
              <w:pStyle w:val="a4"/>
              <w:spacing w:before="0" w:beforeAutospacing="0" w:after="0" w:afterAutospacing="0"/>
              <w:jc w:val="both"/>
              <w:rPr>
                <w:lang w:val="uk-UA"/>
              </w:rPr>
            </w:pPr>
            <w:hyperlink r:id="rId7" w:history="1">
              <w:r w:rsidR="00DE7D57" w:rsidRPr="00A56827">
                <w:rPr>
                  <w:rStyle w:val="a5"/>
                  <w:shd w:val="clear" w:color="auto" w:fill="F7F7F7"/>
                </w:rPr>
                <w:t>inbox</w:t>
              </w:r>
              <w:r w:rsidR="00DE7D57" w:rsidRPr="00A56827">
                <w:rPr>
                  <w:rStyle w:val="a5"/>
                  <w:shd w:val="clear" w:color="auto" w:fill="F7F7F7"/>
                  <w:lang w:val="uk-UA"/>
                </w:rPr>
                <w:t>@</w:t>
              </w:r>
              <w:r w:rsidR="00DE7D57" w:rsidRPr="00A56827">
                <w:rPr>
                  <w:rStyle w:val="a5"/>
                  <w:shd w:val="clear" w:color="auto" w:fill="F7F7F7"/>
                </w:rPr>
                <w:t>gd</w:t>
              </w:r>
              <w:r w:rsidR="00DE7D57" w:rsidRPr="00A56827">
                <w:rPr>
                  <w:rStyle w:val="a5"/>
                  <w:shd w:val="clear" w:color="auto" w:fill="F7F7F7"/>
                  <w:lang w:val="uk-UA"/>
                </w:rPr>
                <w:t>.</w:t>
              </w:r>
              <w:r w:rsidR="00DE7D57" w:rsidRPr="00A56827">
                <w:rPr>
                  <w:rStyle w:val="a5"/>
                  <w:shd w:val="clear" w:color="auto" w:fill="F7F7F7"/>
                </w:rPr>
                <w:t>ck</w:t>
              </w:r>
              <w:r w:rsidR="00DE7D57" w:rsidRPr="00A56827">
                <w:rPr>
                  <w:rStyle w:val="a5"/>
                  <w:shd w:val="clear" w:color="auto" w:fill="F7F7F7"/>
                  <w:lang w:val="uk-UA"/>
                </w:rPr>
                <w:t>.</w:t>
              </w:r>
              <w:r w:rsidR="00DE7D57" w:rsidRPr="00A56827">
                <w:rPr>
                  <w:rStyle w:val="a5"/>
                  <w:shd w:val="clear" w:color="auto" w:fill="F7F7F7"/>
                </w:rPr>
                <w:t>court</w:t>
              </w:r>
              <w:r w:rsidR="00DE7D57" w:rsidRPr="00A56827">
                <w:rPr>
                  <w:rStyle w:val="a5"/>
                  <w:shd w:val="clear" w:color="auto" w:fill="F7F7F7"/>
                  <w:lang w:val="uk-UA"/>
                </w:rPr>
                <w:t>.</w:t>
              </w:r>
              <w:r w:rsidR="00DE7D57" w:rsidRPr="00A56827">
                <w:rPr>
                  <w:rStyle w:val="a5"/>
                  <w:shd w:val="clear" w:color="auto" w:fill="F7F7F7"/>
                </w:rPr>
                <w:t>gov</w:t>
              </w:r>
              <w:r w:rsidR="00DE7D57" w:rsidRPr="00A56827">
                <w:rPr>
                  <w:rStyle w:val="a5"/>
                  <w:shd w:val="clear" w:color="auto" w:fill="F7F7F7"/>
                  <w:lang w:val="uk-UA"/>
                </w:rPr>
                <w:t>.</w:t>
              </w:r>
              <w:proofErr w:type="spellStart"/>
              <w:r w:rsidR="00DE7D57" w:rsidRPr="00A56827">
                <w:rPr>
                  <w:rStyle w:val="a5"/>
                  <w:shd w:val="clear" w:color="auto" w:fill="F7F7F7"/>
                </w:rPr>
                <w:t>ua</w:t>
              </w:r>
              <w:proofErr w:type="spellEnd"/>
            </w:hyperlink>
            <w:r w:rsidR="00DE7D57" w:rsidRPr="00A56827">
              <w:rPr>
                <w:lang w:val="uk-UA"/>
              </w:rPr>
              <w:t xml:space="preserve"> </w:t>
            </w:r>
          </w:p>
        </w:tc>
      </w:tr>
      <w:tr w:rsidR="00DE7D57" w:rsidRPr="00A56827" w:rsidTr="00745D31">
        <w:tc>
          <w:tcPr>
            <w:tcW w:w="9363" w:type="dxa"/>
            <w:gridSpan w:val="3"/>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DE7D57">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Кваліфікаційні вимоги</w:t>
            </w:r>
          </w:p>
        </w:tc>
      </w:tr>
      <w:tr w:rsidR="00745D31" w:rsidRPr="00A56827" w:rsidTr="00B24724">
        <w:tc>
          <w:tcPr>
            <w:tcW w:w="2199" w:type="dxa"/>
            <w:tcBorders>
              <w:top w:val="single" w:sz="2" w:space="0" w:color="auto"/>
              <w:left w:val="single" w:sz="2" w:space="0" w:color="auto"/>
              <w:bottom w:val="single" w:sz="2" w:space="0" w:color="auto"/>
              <w:right w:val="single" w:sz="2" w:space="0" w:color="auto"/>
            </w:tcBorders>
            <w:shd w:val="clear" w:color="auto" w:fill="auto"/>
            <w:hideMark/>
          </w:tcPr>
          <w:p w:rsidR="00745D31" w:rsidRPr="00A56827" w:rsidRDefault="00745D31" w:rsidP="00745D31">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Освіта</w:t>
            </w:r>
          </w:p>
        </w:tc>
        <w:tc>
          <w:tcPr>
            <w:tcW w:w="7164" w:type="dxa"/>
            <w:gridSpan w:val="2"/>
            <w:tcBorders>
              <w:top w:val="single" w:sz="2" w:space="0" w:color="auto"/>
              <w:left w:val="single" w:sz="2" w:space="0" w:color="auto"/>
              <w:bottom w:val="single" w:sz="2" w:space="0" w:color="auto"/>
              <w:right w:val="single" w:sz="2" w:space="0" w:color="auto"/>
            </w:tcBorders>
            <w:shd w:val="clear" w:color="auto" w:fill="auto"/>
            <w:hideMark/>
          </w:tcPr>
          <w:p w:rsidR="00745D31" w:rsidRPr="00A56827" w:rsidRDefault="00745D31" w:rsidP="00DE7D57">
            <w:pPr>
              <w:spacing w:before="100" w:beforeAutospacing="1" w:after="100" w:afterAutospacing="1"/>
              <w:jc w:val="both"/>
              <w:rPr>
                <w:rFonts w:ascii="Times New Roman" w:hAnsi="Times New Roman" w:cs="Times New Roman"/>
                <w:sz w:val="24"/>
                <w:szCs w:val="24"/>
              </w:rPr>
            </w:pPr>
            <w:r w:rsidRPr="00A56827">
              <w:rPr>
                <w:rFonts w:ascii="Times New Roman" w:hAnsi="Times New Roman" w:cs="Times New Roman"/>
                <w:sz w:val="24"/>
                <w:szCs w:val="24"/>
              </w:rPr>
              <w:t>вища, не нижче молодшого бакалавра, в галузі знань «Право»</w:t>
            </w:r>
          </w:p>
        </w:tc>
      </w:tr>
      <w:tr w:rsidR="00745D31" w:rsidRPr="00A56827" w:rsidTr="00A95D36">
        <w:tc>
          <w:tcPr>
            <w:tcW w:w="2199" w:type="dxa"/>
            <w:tcBorders>
              <w:top w:val="single" w:sz="2" w:space="0" w:color="auto"/>
              <w:left w:val="single" w:sz="2" w:space="0" w:color="auto"/>
              <w:bottom w:val="single" w:sz="2" w:space="0" w:color="auto"/>
              <w:right w:val="single" w:sz="2" w:space="0" w:color="auto"/>
            </w:tcBorders>
            <w:shd w:val="clear" w:color="auto" w:fill="auto"/>
            <w:hideMark/>
          </w:tcPr>
          <w:p w:rsidR="00745D31" w:rsidRPr="00A56827" w:rsidRDefault="00745D31" w:rsidP="00745D31">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Досвід роботи</w:t>
            </w:r>
          </w:p>
        </w:tc>
        <w:tc>
          <w:tcPr>
            <w:tcW w:w="7164" w:type="dxa"/>
            <w:gridSpan w:val="2"/>
            <w:tcBorders>
              <w:top w:val="single" w:sz="2" w:space="0" w:color="auto"/>
              <w:left w:val="single" w:sz="2" w:space="0" w:color="auto"/>
              <w:bottom w:val="single" w:sz="2" w:space="0" w:color="auto"/>
              <w:right w:val="single" w:sz="2" w:space="0" w:color="auto"/>
            </w:tcBorders>
            <w:shd w:val="clear" w:color="auto" w:fill="auto"/>
            <w:hideMark/>
          </w:tcPr>
          <w:p w:rsidR="00745D31" w:rsidRPr="00A56827" w:rsidRDefault="00745D31" w:rsidP="00DE7D57">
            <w:pPr>
              <w:spacing w:before="100" w:beforeAutospacing="1" w:after="100" w:afterAutospacing="1"/>
              <w:rPr>
                <w:rFonts w:ascii="Times New Roman" w:hAnsi="Times New Roman" w:cs="Times New Roman"/>
                <w:color w:val="000000"/>
                <w:sz w:val="24"/>
                <w:szCs w:val="24"/>
              </w:rPr>
            </w:pPr>
            <w:r w:rsidRPr="00A56827">
              <w:rPr>
                <w:rFonts w:ascii="Times New Roman" w:hAnsi="Times New Roman" w:cs="Times New Roman"/>
                <w:color w:val="000000"/>
                <w:sz w:val="24"/>
                <w:szCs w:val="24"/>
              </w:rPr>
              <w:t>не потребує</w:t>
            </w:r>
          </w:p>
        </w:tc>
      </w:tr>
      <w:tr w:rsidR="00745D31" w:rsidRPr="00A56827" w:rsidTr="00CB6548">
        <w:trPr>
          <w:trHeight w:val="552"/>
        </w:trPr>
        <w:tc>
          <w:tcPr>
            <w:tcW w:w="2199" w:type="dxa"/>
            <w:tcBorders>
              <w:top w:val="single" w:sz="2" w:space="0" w:color="auto"/>
              <w:left w:val="single" w:sz="2" w:space="0" w:color="auto"/>
              <w:bottom w:val="single" w:sz="2" w:space="0" w:color="auto"/>
              <w:right w:val="single" w:sz="2" w:space="0" w:color="auto"/>
            </w:tcBorders>
            <w:shd w:val="clear" w:color="auto" w:fill="auto"/>
            <w:hideMark/>
          </w:tcPr>
          <w:p w:rsidR="00745D31" w:rsidRPr="00A56827" w:rsidRDefault="00745D31" w:rsidP="00745D31">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Володіння державною мовою</w:t>
            </w:r>
          </w:p>
        </w:tc>
        <w:tc>
          <w:tcPr>
            <w:tcW w:w="7164" w:type="dxa"/>
            <w:gridSpan w:val="2"/>
            <w:tcBorders>
              <w:top w:val="single" w:sz="2" w:space="0" w:color="auto"/>
              <w:left w:val="single" w:sz="2" w:space="0" w:color="auto"/>
              <w:bottom w:val="single" w:sz="2" w:space="0" w:color="auto"/>
              <w:right w:val="single" w:sz="2" w:space="0" w:color="auto"/>
            </w:tcBorders>
            <w:shd w:val="clear" w:color="auto" w:fill="auto"/>
            <w:hideMark/>
          </w:tcPr>
          <w:p w:rsidR="00745D31" w:rsidRPr="00EC0569" w:rsidRDefault="00745D31" w:rsidP="00EC0569">
            <w:pPr>
              <w:tabs>
                <w:tab w:val="left" w:pos="3571"/>
              </w:tabs>
              <w:rPr>
                <w:rFonts w:ascii="Times New Roman" w:hAnsi="Times New Roman" w:cs="Times New Roman"/>
                <w:color w:val="000000"/>
                <w:sz w:val="24"/>
                <w:szCs w:val="24"/>
              </w:rPr>
            </w:pPr>
            <w:r w:rsidRPr="00EC0569">
              <w:rPr>
                <w:rFonts w:ascii="Times New Roman" w:hAnsi="Times New Roman" w:cs="Times New Roman"/>
                <w:sz w:val="24"/>
                <w:szCs w:val="24"/>
              </w:rPr>
              <w:t>вільне володіння, що підтверджено державним</w:t>
            </w:r>
            <w:r w:rsidRPr="00EC0569">
              <w:rPr>
                <w:rFonts w:ascii="Times New Roman" w:hAnsi="Times New Roman" w:cs="Times New Roman"/>
                <w:sz w:val="24"/>
                <w:szCs w:val="24"/>
              </w:rPr>
              <w:tab/>
              <w:t>сертифікатом про рівень володіння державою мовою</w:t>
            </w:r>
            <w:r>
              <w:rPr>
                <w:rFonts w:ascii="Times New Roman" w:hAnsi="Times New Roman" w:cs="Times New Roman"/>
                <w:sz w:val="24"/>
                <w:szCs w:val="24"/>
              </w:rPr>
              <w:t xml:space="preserve"> </w:t>
            </w:r>
            <w:r w:rsidRPr="00EC0569">
              <w:rPr>
                <w:rFonts w:ascii="Times New Roman" w:hAnsi="Times New Roman" w:cs="Times New Roman"/>
                <w:sz w:val="24"/>
                <w:szCs w:val="24"/>
              </w:rPr>
              <w:t>(сертифікат подається за наявності або протягом трьох</w:t>
            </w:r>
            <w:r>
              <w:rPr>
                <w:rFonts w:ascii="Times New Roman" w:hAnsi="Times New Roman" w:cs="Times New Roman"/>
                <w:sz w:val="24"/>
                <w:szCs w:val="24"/>
              </w:rPr>
              <w:t xml:space="preserve"> </w:t>
            </w:r>
            <w:r w:rsidRPr="00EC0569">
              <w:rPr>
                <w:rStyle w:val="20"/>
                <w:rFonts w:eastAsiaTheme="minorEastAsia"/>
                <w:sz w:val="24"/>
                <w:szCs w:val="24"/>
              </w:rPr>
              <w:t>місяців з дня припинення чи скасування воєнного стану</w:t>
            </w:r>
          </w:p>
        </w:tc>
      </w:tr>
      <w:tr w:rsidR="00745D31" w:rsidRPr="00745D31" w:rsidTr="0074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3" w:type="dxa"/>
            <w:gridSpan w:val="3"/>
            <w:shd w:val="clear" w:color="auto" w:fill="auto"/>
          </w:tcPr>
          <w:p w:rsidR="00745D31" w:rsidRPr="00745D31" w:rsidRDefault="00745D31" w:rsidP="004A66C5">
            <w:pPr>
              <w:jc w:val="center"/>
              <w:rPr>
                <w:rFonts w:ascii="Times New Roman" w:eastAsia="Times New Roman" w:hAnsi="Times New Roman" w:cs="Times New Roman"/>
                <w:sz w:val="24"/>
                <w:szCs w:val="24"/>
              </w:rPr>
            </w:pPr>
            <w:r w:rsidRPr="00745D31">
              <w:rPr>
                <w:rFonts w:ascii="Times New Roman" w:eastAsia="Times New Roman" w:hAnsi="Times New Roman" w:cs="Times New Roman"/>
                <w:sz w:val="24"/>
                <w:szCs w:val="24"/>
              </w:rPr>
              <w:t>Вимоги до компетентності</w:t>
            </w:r>
          </w:p>
        </w:tc>
      </w:tr>
      <w:tr w:rsidR="00745D31" w:rsidRPr="00745D31" w:rsidTr="0074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76" w:type="dxa"/>
            <w:gridSpan w:val="2"/>
            <w:shd w:val="clear" w:color="auto" w:fill="auto"/>
          </w:tcPr>
          <w:p w:rsidR="00745D31" w:rsidRPr="00745D31" w:rsidRDefault="00745D31" w:rsidP="004A66C5">
            <w:pPr>
              <w:jc w:val="center"/>
              <w:rPr>
                <w:rFonts w:ascii="Times New Roman" w:eastAsia="Times New Roman" w:hAnsi="Times New Roman" w:cs="Times New Roman"/>
                <w:sz w:val="24"/>
                <w:szCs w:val="24"/>
                <w:highlight w:val="yellow"/>
              </w:rPr>
            </w:pPr>
            <w:r w:rsidRPr="00745D31">
              <w:rPr>
                <w:rFonts w:ascii="Times New Roman" w:eastAsia="Times New Roman" w:hAnsi="Times New Roman" w:cs="Times New Roman"/>
                <w:sz w:val="24"/>
                <w:szCs w:val="24"/>
              </w:rPr>
              <w:t>Вимога</w:t>
            </w:r>
          </w:p>
        </w:tc>
        <w:tc>
          <w:tcPr>
            <w:tcW w:w="7087" w:type="dxa"/>
            <w:shd w:val="clear" w:color="auto" w:fill="auto"/>
          </w:tcPr>
          <w:p w:rsidR="00745D31" w:rsidRPr="00745D31" w:rsidRDefault="00745D31" w:rsidP="004A66C5">
            <w:pPr>
              <w:jc w:val="center"/>
              <w:rPr>
                <w:rFonts w:ascii="Times New Roman" w:eastAsia="Times New Roman" w:hAnsi="Times New Roman" w:cs="Times New Roman"/>
                <w:sz w:val="24"/>
                <w:szCs w:val="24"/>
              </w:rPr>
            </w:pPr>
            <w:r w:rsidRPr="00745D31">
              <w:rPr>
                <w:rFonts w:ascii="Times New Roman" w:eastAsia="Times New Roman" w:hAnsi="Times New Roman" w:cs="Times New Roman"/>
                <w:sz w:val="24"/>
                <w:szCs w:val="24"/>
              </w:rPr>
              <w:t>Компоненти вимоги</w:t>
            </w:r>
          </w:p>
        </w:tc>
      </w:tr>
      <w:tr w:rsidR="00745D31" w:rsidRPr="00745D31" w:rsidTr="0074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76" w:type="dxa"/>
            <w:gridSpan w:val="2"/>
            <w:shd w:val="clear" w:color="auto" w:fill="auto"/>
          </w:tcPr>
          <w:p w:rsidR="00745D31" w:rsidRPr="00745D31" w:rsidRDefault="00745D31" w:rsidP="004A66C5">
            <w:pPr>
              <w:pStyle w:val="a8"/>
              <w:ind w:firstLine="0"/>
              <w:jc w:val="center"/>
              <w:rPr>
                <w:rFonts w:ascii="Times New Roman" w:hAnsi="Times New Roman"/>
                <w:sz w:val="24"/>
                <w:szCs w:val="24"/>
              </w:rPr>
            </w:pPr>
            <w:r w:rsidRPr="00745D31">
              <w:rPr>
                <w:rFonts w:ascii="Times New Roman" w:hAnsi="Times New Roman"/>
                <w:sz w:val="24"/>
                <w:szCs w:val="24"/>
              </w:rPr>
              <w:t>Якісне виконання поставлених завдань</w:t>
            </w:r>
          </w:p>
        </w:tc>
        <w:tc>
          <w:tcPr>
            <w:tcW w:w="7087" w:type="dxa"/>
            <w:shd w:val="clear" w:color="auto" w:fill="auto"/>
          </w:tcPr>
          <w:p w:rsidR="00745D31" w:rsidRPr="00745D31" w:rsidRDefault="00745D31" w:rsidP="004A66C5">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745D31">
              <w:rPr>
                <w:color w:val="000000"/>
              </w:rPr>
              <w:t>вміння</w:t>
            </w:r>
            <w:proofErr w:type="spellEnd"/>
            <w:r w:rsidRPr="00745D31">
              <w:rPr>
                <w:color w:val="000000"/>
              </w:rPr>
              <w:t xml:space="preserve"> </w:t>
            </w:r>
            <w:proofErr w:type="spellStart"/>
            <w:r w:rsidRPr="00745D31">
              <w:rPr>
                <w:color w:val="000000"/>
              </w:rPr>
              <w:t>працювати</w:t>
            </w:r>
            <w:proofErr w:type="spellEnd"/>
            <w:r w:rsidRPr="00745D31">
              <w:rPr>
                <w:color w:val="000000"/>
              </w:rPr>
              <w:t xml:space="preserve"> </w:t>
            </w:r>
            <w:proofErr w:type="spellStart"/>
            <w:r w:rsidRPr="00745D31">
              <w:rPr>
                <w:color w:val="000000"/>
              </w:rPr>
              <w:t>з</w:t>
            </w:r>
            <w:proofErr w:type="spellEnd"/>
            <w:r w:rsidRPr="00745D31">
              <w:rPr>
                <w:color w:val="000000"/>
              </w:rPr>
              <w:t xml:space="preserve"> </w:t>
            </w:r>
            <w:proofErr w:type="spellStart"/>
            <w:r w:rsidRPr="00745D31">
              <w:rPr>
                <w:color w:val="000000"/>
              </w:rPr>
              <w:t>інформацією</w:t>
            </w:r>
            <w:proofErr w:type="spellEnd"/>
            <w:r w:rsidRPr="00745D31">
              <w:rPr>
                <w:color w:val="000000"/>
              </w:rPr>
              <w:t>;</w:t>
            </w:r>
          </w:p>
          <w:p w:rsidR="00745D31" w:rsidRPr="00745D31" w:rsidRDefault="00745D31" w:rsidP="004A66C5">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745D31">
              <w:rPr>
                <w:color w:val="000000"/>
              </w:rPr>
              <w:t>орієнтація</w:t>
            </w:r>
            <w:proofErr w:type="spellEnd"/>
            <w:r w:rsidRPr="00745D31">
              <w:rPr>
                <w:color w:val="000000"/>
              </w:rPr>
              <w:t xml:space="preserve"> на </w:t>
            </w:r>
            <w:proofErr w:type="spellStart"/>
            <w:r w:rsidRPr="00745D31">
              <w:rPr>
                <w:color w:val="000000"/>
              </w:rPr>
              <w:t>досягнення</w:t>
            </w:r>
            <w:proofErr w:type="spellEnd"/>
            <w:r w:rsidRPr="00745D31">
              <w:rPr>
                <w:color w:val="000000"/>
              </w:rPr>
              <w:t xml:space="preserve"> </w:t>
            </w:r>
            <w:proofErr w:type="spellStart"/>
            <w:r w:rsidRPr="00745D31">
              <w:rPr>
                <w:color w:val="000000"/>
              </w:rPr>
              <w:t>кінцевих</w:t>
            </w:r>
            <w:proofErr w:type="spellEnd"/>
            <w:r w:rsidRPr="00745D31">
              <w:rPr>
                <w:color w:val="000000"/>
              </w:rPr>
              <w:t xml:space="preserve"> </w:t>
            </w:r>
            <w:proofErr w:type="spellStart"/>
            <w:r w:rsidRPr="00745D31">
              <w:rPr>
                <w:color w:val="000000"/>
              </w:rPr>
              <w:t>результаті</w:t>
            </w:r>
            <w:proofErr w:type="gramStart"/>
            <w:r w:rsidRPr="00745D31">
              <w:rPr>
                <w:color w:val="000000"/>
              </w:rPr>
              <w:t>в</w:t>
            </w:r>
            <w:proofErr w:type="spellEnd"/>
            <w:proofErr w:type="gramEnd"/>
            <w:r w:rsidRPr="00745D31">
              <w:rPr>
                <w:color w:val="000000"/>
              </w:rPr>
              <w:t>;</w:t>
            </w:r>
          </w:p>
          <w:p w:rsidR="00745D31" w:rsidRPr="00745D31" w:rsidRDefault="00745D31" w:rsidP="004A66C5">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745D31">
              <w:rPr>
                <w:color w:val="000000"/>
              </w:rPr>
              <w:t>вміння</w:t>
            </w:r>
            <w:proofErr w:type="spellEnd"/>
            <w:r w:rsidRPr="00745D31">
              <w:rPr>
                <w:color w:val="000000"/>
              </w:rPr>
              <w:t xml:space="preserve"> </w:t>
            </w:r>
            <w:proofErr w:type="spellStart"/>
            <w:r w:rsidRPr="00745D31">
              <w:rPr>
                <w:color w:val="000000"/>
              </w:rPr>
              <w:t>вирішувати</w:t>
            </w:r>
            <w:proofErr w:type="spellEnd"/>
            <w:r w:rsidRPr="00745D31">
              <w:rPr>
                <w:color w:val="000000"/>
              </w:rPr>
              <w:t xml:space="preserve"> </w:t>
            </w:r>
            <w:proofErr w:type="spellStart"/>
            <w:r w:rsidRPr="00745D31">
              <w:rPr>
                <w:color w:val="000000"/>
              </w:rPr>
              <w:t>комплексні</w:t>
            </w:r>
            <w:proofErr w:type="spellEnd"/>
            <w:r w:rsidRPr="00745D31">
              <w:rPr>
                <w:color w:val="000000"/>
              </w:rPr>
              <w:t xml:space="preserve"> </w:t>
            </w:r>
            <w:proofErr w:type="spellStart"/>
            <w:r w:rsidRPr="00745D31">
              <w:rPr>
                <w:color w:val="000000"/>
              </w:rPr>
              <w:t>завдання</w:t>
            </w:r>
            <w:proofErr w:type="spellEnd"/>
            <w:r w:rsidRPr="00745D31">
              <w:rPr>
                <w:color w:val="000000"/>
              </w:rPr>
              <w:t>;</w:t>
            </w:r>
          </w:p>
          <w:p w:rsidR="00745D31" w:rsidRPr="00745D31" w:rsidRDefault="00745D31" w:rsidP="004A66C5">
            <w:pPr>
              <w:pStyle w:val="rvps14"/>
              <w:numPr>
                <w:ilvl w:val="0"/>
                <w:numId w:val="2"/>
              </w:numPr>
              <w:tabs>
                <w:tab w:val="left" w:pos="352"/>
              </w:tabs>
              <w:suppressAutoHyphens/>
              <w:autoSpaceDN w:val="0"/>
              <w:spacing w:before="0" w:beforeAutospacing="0" w:after="0" w:afterAutospacing="0"/>
              <w:ind w:left="34" w:firstLine="0"/>
              <w:jc w:val="both"/>
              <w:textAlignment w:val="baseline"/>
            </w:pPr>
            <w:proofErr w:type="spellStart"/>
            <w:r w:rsidRPr="00745D31">
              <w:rPr>
                <w:color w:val="000000"/>
              </w:rPr>
              <w:t>вміння</w:t>
            </w:r>
            <w:proofErr w:type="spellEnd"/>
            <w:r w:rsidRPr="00745D31">
              <w:rPr>
                <w:color w:val="000000"/>
              </w:rPr>
              <w:t xml:space="preserve"> </w:t>
            </w:r>
            <w:proofErr w:type="spellStart"/>
            <w:r w:rsidRPr="00745D31">
              <w:rPr>
                <w:color w:val="000000"/>
              </w:rPr>
              <w:t>надавати</w:t>
            </w:r>
            <w:proofErr w:type="spellEnd"/>
            <w:r w:rsidRPr="00745D31">
              <w:rPr>
                <w:color w:val="000000"/>
              </w:rPr>
              <w:t xml:space="preserve"> </w:t>
            </w:r>
            <w:proofErr w:type="spellStart"/>
            <w:r w:rsidRPr="00745D31">
              <w:rPr>
                <w:color w:val="000000"/>
              </w:rPr>
              <w:t>пропозиції</w:t>
            </w:r>
            <w:proofErr w:type="spellEnd"/>
            <w:r w:rsidRPr="00745D31">
              <w:rPr>
                <w:color w:val="000000"/>
              </w:rPr>
              <w:t xml:space="preserve">, </w:t>
            </w:r>
            <w:proofErr w:type="spellStart"/>
            <w:r w:rsidRPr="00745D31">
              <w:rPr>
                <w:color w:val="000000"/>
              </w:rPr>
              <w:t>їх</w:t>
            </w:r>
            <w:proofErr w:type="spellEnd"/>
            <w:r w:rsidRPr="00745D31">
              <w:rPr>
                <w:color w:val="000000"/>
              </w:rPr>
              <w:t xml:space="preserve"> </w:t>
            </w:r>
            <w:proofErr w:type="spellStart"/>
            <w:r w:rsidRPr="00745D31">
              <w:rPr>
                <w:color w:val="000000"/>
              </w:rPr>
              <w:t>аргументувати</w:t>
            </w:r>
            <w:proofErr w:type="spellEnd"/>
            <w:r w:rsidRPr="00745D31">
              <w:rPr>
                <w:color w:val="000000"/>
              </w:rPr>
              <w:t xml:space="preserve"> та </w:t>
            </w:r>
            <w:proofErr w:type="spellStart"/>
            <w:r w:rsidRPr="00745D31">
              <w:rPr>
                <w:color w:val="000000"/>
              </w:rPr>
              <w:t>презентувати</w:t>
            </w:r>
            <w:proofErr w:type="spellEnd"/>
            <w:r w:rsidRPr="00745D31">
              <w:rPr>
                <w:color w:val="000000"/>
              </w:rPr>
              <w:t>.</w:t>
            </w:r>
          </w:p>
        </w:tc>
      </w:tr>
      <w:tr w:rsidR="00745D31" w:rsidRPr="00745D31" w:rsidTr="0074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76" w:type="dxa"/>
            <w:gridSpan w:val="2"/>
            <w:shd w:val="clear" w:color="auto" w:fill="auto"/>
          </w:tcPr>
          <w:p w:rsidR="00745D31" w:rsidRPr="00745D31" w:rsidRDefault="00745D31" w:rsidP="004A66C5">
            <w:pPr>
              <w:pStyle w:val="a8"/>
              <w:ind w:firstLine="0"/>
              <w:jc w:val="center"/>
              <w:rPr>
                <w:rFonts w:ascii="Times New Roman" w:hAnsi="Times New Roman"/>
                <w:sz w:val="24"/>
                <w:szCs w:val="24"/>
              </w:rPr>
            </w:pPr>
            <w:r w:rsidRPr="00745D31">
              <w:rPr>
                <w:rFonts w:ascii="Times New Roman" w:hAnsi="Times New Roman"/>
                <w:sz w:val="24"/>
                <w:szCs w:val="24"/>
              </w:rPr>
              <w:t xml:space="preserve">Командна робота та </w:t>
            </w:r>
            <w:r w:rsidRPr="00745D31">
              <w:rPr>
                <w:rFonts w:ascii="Times New Roman" w:hAnsi="Times New Roman"/>
                <w:sz w:val="24"/>
                <w:szCs w:val="24"/>
              </w:rPr>
              <w:lastRenderedPageBreak/>
              <w:t>взаємодія</w:t>
            </w:r>
          </w:p>
        </w:tc>
        <w:tc>
          <w:tcPr>
            <w:tcW w:w="7087" w:type="dxa"/>
            <w:shd w:val="clear" w:color="auto" w:fill="auto"/>
          </w:tcPr>
          <w:p w:rsidR="00745D31" w:rsidRPr="00745D31" w:rsidRDefault="00745D31" w:rsidP="004A66C5">
            <w:pPr>
              <w:pStyle w:val="rvps14"/>
              <w:numPr>
                <w:ilvl w:val="0"/>
                <w:numId w:val="2"/>
              </w:numPr>
              <w:tabs>
                <w:tab w:val="left" w:pos="325"/>
              </w:tabs>
              <w:suppressAutoHyphens/>
              <w:autoSpaceDN w:val="0"/>
              <w:spacing w:before="0" w:beforeAutospacing="0" w:after="0" w:afterAutospacing="0"/>
              <w:ind w:hanging="686"/>
              <w:jc w:val="both"/>
              <w:textAlignment w:val="baseline"/>
              <w:rPr>
                <w:color w:val="000000"/>
              </w:rPr>
            </w:pPr>
            <w:proofErr w:type="spellStart"/>
            <w:r w:rsidRPr="00745D31">
              <w:rPr>
                <w:color w:val="000000"/>
              </w:rPr>
              <w:lastRenderedPageBreak/>
              <w:t>вміння</w:t>
            </w:r>
            <w:proofErr w:type="spellEnd"/>
            <w:r w:rsidRPr="00745D31">
              <w:rPr>
                <w:color w:val="000000"/>
              </w:rPr>
              <w:t xml:space="preserve"> </w:t>
            </w:r>
            <w:proofErr w:type="spellStart"/>
            <w:r w:rsidRPr="00745D31">
              <w:rPr>
                <w:color w:val="000000"/>
              </w:rPr>
              <w:t>працювати</w:t>
            </w:r>
            <w:proofErr w:type="spellEnd"/>
            <w:r w:rsidRPr="00745D31">
              <w:rPr>
                <w:color w:val="000000"/>
              </w:rPr>
              <w:t xml:space="preserve"> </w:t>
            </w:r>
            <w:proofErr w:type="gramStart"/>
            <w:r w:rsidRPr="00745D31">
              <w:rPr>
                <w:color w:val="000000"/>
              </w:rPr>
              <w:t>в</w:t>
            </w:r>
            <w:proofErr w:type="gramEnd"/>
            <w:r w:rsidRPr="00745D31">
              <w:rPr>
                <w:color w:val="000000"/>
              </w:rPr>
              <w:t xml:space="preserve"> </w:t>
            </w:r>
            <w:proofErr w:type="spellStart"/>
            <w:r w:rsidRPr="00745D31">
              <w:rPr>
                <w:color w:val="000000"/>
              </w:rPr>
              <w:t>команді</w:t>
            </w:r>
            <w:proofErr w:type="spellEnd"/>
            <w:r w:rsidRPr="00745D31">
              <w:rPr>
                <w:color w:val="000000"/>
              </w:rPr>
              <w:t>;</w:t>
            </w:r>
          </w:p>
          <w:p w:rsidR="00745D31" w:rsidRPr="00745D31" w:rsidRDefault="00745D31" w:rsidP="004A66C5">
            <w:pPr>
              <w:pStyle w:val="a6"/>
              <w:numPr>
                <w:ilvl w:val="0"/>
                <w:numId w:val="2"/>
              </w:numPr>
              <w:tabs>
                <w:tab w:val="left" w:pos="325"/>
              </w:tabs>
              <w:ind w:hanging="686"/>
            </w:pPr>
            <w:proofErr w:type="spellStart"/>
            <w:r w:rsidRPr="00745D31">
              <w:rPr>
                <w:color w:val="000000"/>
              </w:rPr>
              <w:lastRenderedPageBreak/>
              <w:t>вміння</w:t>
            </w:r>
            <w:proofErr w:type="spellEnd"/>
            <w:r w:rsidRPr="00745D31">
              <w:rPr>
                <w:color w:val="000000"/>
              </w:rPr>
              <w:t xml:space="preserve"> </w:t>
            </w:r>
            <w:proofErr w:type="spellStart"/>
            <w:r w:rsidRPr="00745D31">
              <w:rPr>
                <w:color w:val="000000"/>
              </w:rPr>
              <w:t>ефективної</w:t>
            </w:r>
            <w:proofErr w:type="spellEnd"/>
            <w:r w:rsidRPr="00745D31">
              <w:rPr>
                <w:color w:val="000000"/>
              </w:rPr>
              <w:t xml:space="preserve"> </w:t>
            </w:r>
            <w:proofErr w:type="spellStart"/>
            <w:r w:rsidRPr="00745D31">
              <w:rPr>
                <w:color w:val="000000"/>
              </w:rPr>
              <w:t>координації</w:t>
            </w:r>
            <w:proofErr w:type="spellEnd"/>
            <w:r w:rsidRPr="00745D31">
              <w:rPr>
                <w:color w:val="000000"/>
              </w:rPr>
              <w:t xml:space="preserve"> </w:t>
            </w:r>
            <w:proofErr w:type="spellStart"/>
            <w:r w:rsidRPr="00745D31">
              <w:rPr>
                <w:color w:val="000000"/>
              </w:rPr>
              <w:t>з</w:t>
            </w:r>
            <w:proofErr w:type="spellEnd"/>
            <w:r w:rsidRPr="00745D31">
              <w:rPr>
                <w:color w:val="000000"/>
              </w:rPr>
              <w:t xml:space="preserve"> </w:t>
            </w:r>
            <w:proofErr w:type="spellStart"/>
            <w:r w:rsidRPr="00745D31">
              <w:rPr>
                <w:color w:val="000000"/>
              </w:rPr>
              <w:t>іншими</w:t>
            </w:r>
            <w:proofErr w:type="spellEnd"/>
            <w:r w:rsidRPr="00745D31">
              <w:rPr>
                <w:color w:val="000000"/>
              </w:rPr>
              <w:t>.</w:t>
            </w:r>
          </w:p>
        </w:tc>
      </w:tr>
      <w:tr w:rsidR="00745D31" w:rsidRPr="00745D31" w:rsidTr="0074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trPr>
        <w:tc>
          <w:tcPr>
            <w:tcW w:w="2276" w:type="dxa"/>
            <w:gridSpan w:val="2"/>
            <w:shd w:val="clear" w:color="auto" w:fill="auto"/>
          </w:tcPr>
          <w:p w:rsidR="00745D31" w:rsidRPr="00745D31" w:rsidRDefault="00745D31" w:rsidP="004A66C5">
            <w:pPr>
              <w:pStyle w:val="a8"/>
              <w:spacing w:before="0"/>
              <w:ind w:firstLine="0"/>
              <w:jc w:val="center"/>
              <w:rPr>
                <w:rFonts w:ascii="Times New Roman" w:hAnsi="Times New Roman"/>
                <w:sz w:val="24"/>
                <w:szCs w:val="24"/>
              </w:rPr>
            </w:pPr>
            <w:r w:rsidRPr="00745D31">
              <w:rPr>
                <w:rFonts w:ascii="Times New Roman" w:hAnsi="Times New Roman"/>
                <w:sz w:val="24"/>
                <w:szCs w:val="24"/>
              </w:rPr>
              <w:lastRenderedPageBreak/>
              <w:t>Сприйняття змін</w:t>
            </w:r>
          </w:p>
        </w:tc>
        <w:tc>
          <w:tcPr>
            <w:tcW w:w="7087" w:type="dxa"/>
            <w:shd w:val="clear" w:color="auto" w:fill="auto"/>
          </w:tcPr>
          <w:p w:rsidR="00745D31" w:rsidRPr="00745D31" w:rsidRDefault="00745D31" w:rsidP="004A66C5">
            <w:pPr>
              <w:ind w:left="255"/>
              <w:jc w:val="both"/>
              <w:rPr>
                <w:rFonts w:ascii="Times New Roman" w:eastAsia="Times New Roman" w:hAnsi="Times New Roman" w:cs="Times New Roman"/>
                <w:sz w:val="24"/>
              </w:rPr>
            </w:pPr>
            <w:r w:rsidRPr="00745D31">
              <w:rPr>
                <w:rFonts w:ascii="Times New Roman" w:eastAsia="Times New Roman" w:hAnsi="Times New Roman" w:cs="Times New Roman"/>
                <w:sz w:val="24"/>
              </w:rPr>
              <w:t>Здатність прийняти зміни та змінюватись.</w:t>
            </w:r>
          </w:p>
        </w:tc>
      </w:tr>
      <w:tr w:rsidR="00745D31" w:rsidRPr="00745D31" w:rsidTr="0074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8"/>
        </w:trPr>
        <w:tc>
          <w:tcPr>
            <w:tcW w:w="2276" w:type="dxa"/>
            <w:gridSpan w:val="2"/>
            <w:shd w:val="clear" w:color="auto" w:fill="auto"/>
          </w:tcPr>
          <w:p w:rsidR="00745D31" w:rsidRPr="00745D31" w:rsidRDefault="00745D31" w:rsidP="004A66C5">
            <w:pPr>
              <w:pStyle w:val="a8"/>
              <w:spacing w:before="0"/>
              <w:ind w:firstLine="0"/>
              <w:jc w:val="center"/>
              <w:rPr>
                <w:rFonts w:ascii="Times New Roman" w:hAnsi="Times New Roman"/>
                <w:sz w:val="24"/>
                <w:szCs w:val="24"/>
              </w:rPr>
            </w:pPr>
            <w:r w:rsidRPr="00745D31">
              <w:rPr>
                <w:rFonts w:ascii="Times New Roman" w:hAnsi="Times New Roman"/>
                <w:sz w:val="24"/>
                <w:szCs w:val="24"/>
              </w:rPr>
              <w:t>Технічні вміння</w:t>
            </w:r>
          </w:p>
        </w:tc>
        <w:tc>
          <w:tcPr>
            <w:tcW w:w="7087" w:type="dxa"/>
            <w:shd w:val="clear" w:color="auto" w:fill="auto"/>
          </w:tcPr>
          <w:p w:rsidR="00745D31" w:rsidRPr="00745D31" w:rsidRDefault="00745D31" w:rsidP="004A66C5">
            <w:pPr>
              <w:spacing w:line="0" w:lineRule="atLeast"/>
              <w:jc w:val="both"/>
              <w:rPr>
                <w:rFonts w:ascii="Times New Roman" w:eastAsia="Times New Roman" w:hAnsi="Times New Roman" w:cs="Times New Roman"/>
                <w:sz w:val="24"/>
              </w:rPr>
            </w:pPr>
            <w:r w:rsidRPr="00745D31">
              <w:rPr>
                <w:rFonts w:ascii="Times New Roman" w:eastAsia="Times New Roman" w:hAnsi="Times New Roman" w:cs="Times New Roman"/>
                <w:sz w:val="24"/>
              </w:rPr>
              <w:t>Вміння використовувати комп’ютерне обладнання та програмне забезпечення використовувати офісну техніку</w:t>
            </w:r>
          </w:p>
        </w:tc>
      </w:tr>
      <w:tr w:rsidR="00745D31" w:rsidRPr="00745D31" w:rsidTr="0074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76" w:type="dxa"/>
            <w:gridSpan w:val="2"/>
            <w:shd w:val="clear" w:color="auto" w:fill="auto"/>
          </w:tcPr>
          <w:p w:rsidR="00745D31" w:rsidRPr="00745D31" w:rsidRDefault="00745D31" w:rsidP="004A66C5">
            <w:pPr>
              <w:pStyle w:val="a8"/>
              <w:spacing w:before="0"/>
              <w:ind w:firstLine="0"/>
              <w:jc w:val="center"/>
              <w:rPr>
                <w:rFonts w:ascii="Times New Roman" w:hAnsi="Times New Roman"/>
                <w:sz w:val="24"/>
                <w:szCs w:val="24"/>
              </w:rPr>
            </w:pPr>
            <w:r w:rsidRPr="00745D31">
              <w:rPr>
                <w:rFonts w:ascii="Times New Roman" w:hAnsi="Times New Roman"/>
                <w:sz w:val="24"/>
                <w:szCs w:val="24"/>
              </w:rPr>
              <w:t>Особистісні компетенції</w:t>
            </w:r>
          </w:p>
        </w:tc>
        <w:tc>
          <w:tcPr>
            <w:tcW w:w="7087" w:type="dxa"/>
            <w:shd w:val="clear" w:color="auto" w:fill="auto"/>
          </w:tcPr>
          <w:p w:rsidR="00745D31" w:rsidRPr="00745D31" w:rsidRDefault="00745D31" w:rsidP="004A66C5">
            <w:pPr>
              <w:pStyle w:val="a8"/>
              <w:numPr>
                <w:ilvl w:val="0"/>
                <w:numId w:val="2"/>
              </w:numPr>
              <w:spacing w:before="0"/>
              <w:ind w:left="318" w:hanging="318"/>
              <w:jc w:val="both"/>
              <w:rPr>
                <w:rFonts w:ascii="Times New Roman" w:hAnsi="Times New Roman"/>
                <w:sz w:val="24"/>
                <w:szCs w:val="24"/>
              </w:rPr>
            </w:pPr>
            <w:r w:rsidRPr="00745D31">
              <w:rPr>
                <w:rFonts w:ascii="Times New Roman" w:hAnsi="Times New Roman"/>
                <w:sz w:val="24"/>
                <w:szCs w:val="24"/>
              </w:rPr>
              <w:t>відповідальність;</w:t>
            </w:r>
          </w:p>
          <w:p w:rsidR="00745D31" w:rsidRPr="00745D31" w:rsidRDefault="00745D31" w:rsidP="004A66C5">
            <w:pPr>
              <w:pStyle w:val="a8"/>
              <w:numPr>
                <w:ilvl w:val="0"/>
                <w:numId w:val="2"/>
              </w:numPr>
              <w:spacing w:before="0"/>
              <w:ind w:left="318" w:hanging="318"/>
              <w:jc w:val="both"/>
              <w:rPr>
                <w:rFonts w:ascii="Times New Roman" w:hAnsi="Times New Roman"/>
                <w:sz w:val="24"/>
                <w:szCs w:val="24"/>
              </w:rPr>
            </w:pPr>
            <w:r w:rsidRPr="00745D31">
              <w:rPr>
                <w:rFonts w:ascii="Times New Roman" w:hAnsi="Times New Roman"/>
                <w:sz w:val="24"/>
                <w:szCs w:val="24"/>
              </w:rPr>
              <w:t>системність і самостійність в роботі;</w:t>
            </w:r>
          </w:p>
          <w:p w:rsidR="00745D31" w:rsidRPr="00745D31" w:rsidRDefault="00745D31" w:rsidP="004A66C5">
            <w:pPr>
              <w:pStyle w:val="a8"/>
              <w:numPr>
                <w:ilvl w:val="0"/>
                <w:numId w:val="2"/>
              </w:numPr>
              <w:spacing w:before="0"/>
              <w:ind w:left="318" w:hanging="318"/>
              <w:jc w:val="both"/>
              <w:rPr>
                <w:rFonts w:ascii="Times New Roman" w:hAnsi="Times New Roman"/>
                <w:sz w:val="24"/>
                <w:szCs w:val="24"/>
              </w:rPr>
            </w:pPr>
            <w:r w:rsidRPr="00745D31">
              <w:rPr>
                <w:rFonts w:ascii="Times New Roman" w:hAnsi="Times New Roman"/>
                <w:sz w:val="24"/>
                <w:szCs w:val="24"/>
              </w:rPr>
              <w:t>уважність до деталей;</w:t>
            </w:r>
          </w:p>
          <w:p w:rsidR="00745D31" w:rsidRPr="00745D31" w:rsidRDefault="00745D31" w:rsidP="004A66C5">
            <w:pPr>
              <w:pStyle w:val="a8"/>
              <w:numPr>
                <w:ilvl w:val="0"/>
                <w:numId w:val="2"/>
              </w:numPr>
              <w:spacing w:before="0"/>
              <w:ind w:left="318" w:hanging="318"/>
              <w:jc w:val="both"/>
              <w:rPr>
                <w:rFonts w:ascii="Times New Roman" w:hAnsi="Times New Roman"/>
                <w:sz w:val="24"/>
                <w:szCs w:val="24"/>
              </w:rPr>
            </w:pPr>
            <w:r w:rsidRPr="00745D31">
              <w:rPr>
                <w:rFonts w:ascii="Times New Roman" w:hAnsi="Times New Roman"/>
                <w:sz w:val="24"/>
                <w:szCs w:val="24"/>
              </w:rPr>
              <w:t>наполегливість;</w:t>
            </w:r>
          </w:p>
          <w:p w:rsidR="00745D31" w:rsidRPr="00745D31" w:rsidRDefault="00745D31" w:rsidP="004A66C5">
            <w:pPr>
              <w:pStyle w:val="a8"/>
              <w:numPr>
                <w:ilvl w:val="0"/>
                <w:numId w:val="2"/>
              </w:numPr>
              <w:spacing w:before="0"/>
              <w:ind w:left="318" w:hanging="318"/>
              <w:jc w:val="both"/>
              <w:rPr>
                <w:rFonts w:ascii="Times New Roman" w:hAnsi="Times New Roman"/>
                <w:sz w:val="24"/>
                <w:szCs w:val="24"/>
              </w:rPr>
            </w:pPr>
            <w:r w:rsidRPr="00745D31">
              <w:rPr>
                <w:rFonts w:ascii="Times New Roman" w:hAnsi="Times New Roman"/>
                <w:sz w:val="24"/>
                <w:szCs w:val="24"/>
              </w:rPr>
              <w:t>креативність та ініціативність;</w:t>
            </w:r>
          </w:p>
          <w:p w:rsidR="00745D31" w:rsidRPr="00745D31" w:rsidRDefault="00745D31" w:rsidP="004A66C5">
            <w:pPr>
              <w:pStyle w:val="a8"/>
              <w:numPr>
                <w:ilvl w:val="0"/>
                <w:numId w:val="2"/>
              </w:numPr>
              <w:spacing w:before="0"/>
              <w:ind w:left="318" w:hanging="318"/>
              <w:jc w:val="both"/>
              <w:rPr>
                <w:rFonts w:ascii="Times New Roman" w:hAnsi="Times New Roman"/>
                <w:sz w:val="24"/>
                <w:szCs w:val="24"/>
              </w:rPr>
            </w:pPr>
            <w:r w:rsidRPr="00745D31">
              <w:rPr>
                <w:rFonts w:ascii="Times New Roman" w:hAnsi="Times New Roman"/>
                <w:sz w:val="24"/>
                <w:szCs w:val="24"/>
              </w:rPr>
              <w:t>орієнтація на обслуговування;</w:t>
            </w:r>
          </w:p>
          <w:p w:rsidR="00745D31" w:rsidRPr="00745D31" w:rsidRDefault="00745D31" w:rsidP="004A66C5">
            <w:pPr>
              <w:pStyle w:val="a8"/>
              <w:numPr>
                <w:ilvl w:val="0"/>
                <w:numId w:val="2"/>
              </w:numPr>
              <w:spacing w:before="0"/>
              <w:ind w:left="318" w:hanging="318"/>
              <w:jc w:val="both"/>
              <w:rPr>
                <w:rFonts w:ascii="Times New Roman" w:hAnsi="Times New Roman"/>
                <w:sz w:val="24"/>
                <w:szCs w:val="24"/>
              </w:rPr>
            </w:pPr>
            <w:r w:rsidRPr="00745D31">
              <w:rPr>
                <w:rFonts w:ascii="Times New Roman" w:hAnsi="Times New Roman"/>
                <w:sz w:val="24"/>
                <w:szCs w:val="24"/>
              </w:rPr>
              <w:t>вміння працювати в стресових ситуаціях;</w:t>
            </w:r>
          </w:p>
          <w:p w:rsidR="00745D31" w:rsidRPr="00745D31" w:rsidRDefault="00745D31" w:rsidP="004A66C5">
            <w:pPr>
              <w:pStyle w:val="a8"/>
              <w:numPr>
                <w:ilvl w:val="0"/>
                <w:numId w:val="2"/>
              </w:numPr>
              <w:spacing w:before="0"/>
              <w:ind w:left="318" w:hanging="318"/>
              <w:jc w:val="both"/>
              <w:rPr>
                <w:rFonts w:ascii="Times New Roman" w:hAnsi="Times New Roman"/>
                <w:sz w:val="24"/>
                <w:szCs w:val="24"/>
              </w:rPr>
            </w:pPr>
            <w:r w:rsidRPr="00745D31">
              <w:rPr>
                <w:rFonts w:ascii="Times New Roman" w:hAnsi="Times New Roman"/>
                <w:color w:val="000000"/>
                <w:sz w:val="24"/>
                <w:szCs w:val="24"/>
              </w:rPr>
              <w:t>оптимізм.</w:t>
            </w:r>
          </w:p>
        </w:tc>
      </w:tr>
      <w:tr w:rsidR="00745D31" w:rsidRPr="00745D31" w:rsidTr="0074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3" w:type="dxa"/>
            <w:gridSpan w:val="3"/>
            <w:shd w:val="clear" w:color="auto" w:fill="auto"/>
          </w:tcPr>
          <w:p w:rsidR="00745D31" w:rsidRPr="00745D31" w:rsidRDefault="00745D31" w:rsidP="004A66C5">
            <w:pPr>
              <w:jc w:val="center"/>
              <w:rPr>
                <w:rFonts w:ascii="Times New Roman" w:eastAsia="Times New Roman" w:hAnsi="Times New Roman" w:cs="Times New Roman"/>
                <w:sz w:val="24"/>
                <w:szCs w:val="24"/>
              </w:rPr>
            </w:pPr>
            <w:r w:rsidRPr="00745D31">
              <w:rPr>
                <w:rFonts w:ascii="Times New Roman" w:eastAsia="Times New Roman" w:hAnsi="Times New Roman" w:cs="Times New Roman"/>
                <w:sz w:val="24"/>
                <w:szCs w:val="24"/>
              </w:rPr>
              <w:t>Професійні знання</w:t>
            </w:r>
          </w:p>
        </w:tc>
      </w:tr>
      <w:tr w:rsidR="00745D31" w:rsidRPr="00745D31" w:rsidTr="0074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76" w:type="dxa"/>
            <w:gridSpan w:val="2"/>
            <w:shd w:val="clear" w:color="auto" w:fill="auto"/>
          </w:tcPr>
          <w:p w:rsidR="00745D31" w:rsidRPr="00745D31" w:rsidRDefault="00745D31" w:rsidP="004A66C5">
            <w:pPr>
              <w:jc w:val="center"/>
              <w:rPr>
                <w:rFonts w:ascii="Times New Roman" w:eastAsia="Times New Roman" w:hAnsi="Times New Roman" w:cs="Times New Roman"/>
                <w:sz w:val="24"/>
                <w:szCs w:val="24"/>
                <w:highlight w:val="yellow"/>
              </w:rPr>
            </w:pPr>
            <w:r w:rsidRPr="00745D31">
              <w:rPr>
                <w:rFonts w:ascii="Times New Roman" w:eastAsia="Times New Roman" w:hAnsi="Times New Roman" w:cs="Times New Roman"/>
                <w:sz w:val="24"/>
                <w:szCs w:val="24"/>
              </w:rPr>
              <w:t>Вимога</w:t>
            </w:r>
          </w:p>
        </w:tc>
        <w:tc>
          <w:tcPr>
            <w:tcW w:w="7087" w:type="dxa"/>
            <w:shd w:val="clear" w:color="auto" w:fill="auto"/>
          </w:tcPr>
          <w:p w:rsidR="00745D31" w:rsidRPr="00745D31" w:rsidRDefault="00745D31" w:rsidP="004A66C5">
            <w:pPr>
              <w:jc w:val="center"/>
              <w:rPr>
                <w:rFonts w:ascii="Times New Roman" w:eastAsia="Times New Roman" w:hAnsi="Times New Roman" w:cs="Times New Roman"/>
                <w:sz w:val="24"/>
                <w:szCs w:val="24"/>
              </w:rPr>
            </w:pPr>
            <w:r w:rsidRPr="00745D31">
              <w:rPr>
                <w:rFonts w:ascii="Times New Roman" w:eastAsia="Times New Roman" w:hAnsi="Times New Roman" w:cs="Times New Roman"/>
                <w:sz w:val="24"/>
                <w:szCs w:val="24"/>
              </w:rPr>
              <w:t>Компоненти вимоги</w:t>
            </w:r>
          </w:p>
        </w:tc>
      </w:tr>
      <w:tr w:rsidR="00745D31" w:rsidRPr="00745D31" w:rsidTr="0074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76" w:type="dxa"/>
            <w:gridSpan w:val="2"/>
            <w:shd w:val="clear" w:color="auto" w:fill="auto"/>
          </w:tcPr>
          <w:p w:rsidR="00745D31" w:rsidRPr="00745D31" w:rsidRDefault="00745D31" w:rsidP="004A66C5">
            <w:pPr>
              <w:jc w:val="center"/>
              <w:rPr>
                <w:rFonts w:ascii="Times New Roman" w:eastAsia="Times New Roman" w:hAnsi="Times New Roman" w:cs="Times New Roman"/>
                <w:sz w:val="24"/>
                <w:szCs w:val="24"/>
              </w:rPr>
            </w:pPr>
            <w:r w:rsidRPr="00745D31">
              <w:rPr>
                <w:rFonts w:ascii="Times New Roman" w:eastAsia="Times New Roman" w:hAnsi="Times New Roman" w:cs="Times New Roman"/>
                <w:sz w:val="24"/>
                <w:szCs w:val="24"/>
              </w:rPr>
              <w:t>Знання законодавства</w:t>
            </w:r>
          </w:p>
        </w:tc>
        <w:tc>
          <w:tcPr>
            <w:tcW w:w="7087" w:type="dxa"/>
            <w:shd w:val="clear" w:color="auto" w:fill="auto"/>
          </w:tcPr>
          <w:p w:rsidR="00745D31" w:rsidRPr="00745D31" w:rsidRDefault="00745D31" w:rsidP="004A66C5">
            <w:pPr>
              <w:spacing w:after="0" w:line="240" w:lineRule="auto"/>
              <w:rPr>
                <w:rFonts w:ascii="Times New Roman" w:eastAsia="Times New Roman" w:hAnsi="Times New Roman" w:cs="Times New Roman"/>
                <w:sz w:val="24"/>
                <w:szCs w:val="24"/>
              </w:rPr>
            </w:pPr>
            <w:r w:rsidRPr="00745D31">
              <w:rPr>
                <w:rFonts w:ascii="Times New Roman" w:eastAsia="Times New Roman" w:hAnsi="Times New Roman" w:cs="Times New Roman"/>
                <w:sz w:val="24"/>
                <w:szCs w:val="24"/>
              </w:rPr>
              <w:t>Конституції України;</w:t>
            </w:r>
          </w:p>
          <w:p w:rsidR="00745D31" w:rsidRPr="00745D31" w:rsidRDefault="00745D31" w:rsidP="004A66C5">
            <w:pPr>
              <w:spacing w:after="0" w:line="240" w:lineRule="auto"/>
              <w:rPr>
                <w:rFonts w:ascii="Times New Roman" w:eastAsia="Times New Roman" w:hAnsi="Times New Roman" w:cs="Times New Roman"/>
                <w:sz w:val="24"/>
                <w:szCs w:val="24"/>
              </w:rPr>
            </w:pPr>
            <w:r w:rsidRPr="00745D31">
              <w:rPr>
                <w:rFonts w:ascii="Times New Roman" w:eastAsia="Times New Roman" w:hAnsi="Times New Roman" w:cs="Times New Roman"/>
                <w:sz w:val="24"/>
                <w:szCs w:val="24"/>
              </w:rPr>
              <w:t>Закону України "Про державну службу";</w:t>
            </w:r>
          </w:p>
          <w:p w:rsidR="00745D31" w:rsidRPr="00745D31" w:rsidRDefault="00745D31" w:rsidP="004A66C5">
            <w:pPr>
              <w:spacing w:after="0" w:line="240" w:lineRule="auto"/>
              <w:rPr>
                <w:rFonts w:ascii="Times New Roman" w:eastAsia="Times New Roman" w:hAnsi="Times New Roman" w:cs="Times New Roman"/>
                <w:sz w:val="24"/>
                <w:szCs w:val="24"/>
                <w:highlight w:val="yellow"/>
              </w:rPr>
            </w:pPr>
            <w:r w:rsidRPr="00745D31">
              <w:rPr>
                <w:rFonts w:ascii="Times New Roman" w:eastAsia="Times New Roman" w:hAnsi="Times New Roman" w:cs="Times New Roman"/>
                <w:sz w:val="24"/>
                <w:szCs w:val="24"/>
              </w:rPr>
              <w:t>Закону України "Про запобігання корупції".</w:t>
            </w:r>
          </w:p>
        </w:tc>
      </w:tr>
      <w:tr w:rsidR="00745D31" w:rsidRPr="00745D31" w:rsidTr="0074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76" w:type="dxa"/>
            <w:gridSpan w:val="2"/>
            <w:shd w:val="clear" w:color="auto" w:fill="auto"/>
          </w:tcPr>
          <w:p w:rsidR="00745D31" w:rsidRPr="00745D31" w:rsidRDefault="00745D31" w:rsidP="004A66C5">
            <w:pPr>
              <w:jc w:val="center"/>
              <w:rPr>
                <w:rFonts w:ascii="Times New Roman" w:eastAsia="Times New Roman" w:hAnsi="Times New Roman" w:cs="Times New Roman"/>
                <w:sz w:val="24"/>
                <w:szCs w:val="24"/>
              </w:rPr>
            </w:pPr>
            <w:r w:rsidRPr="00745D31">
              <w:rPr>
                <w:rFonts w:ascii="Times New Roman" w:eastAsia="Times New Roman" w:hAnsi="Times New Roman" w:cs="Times New Roman"/>
                <w:sz w:val="24"/>
                <w:szCs w:val="24"/>
              </w:rPr>
              <w:t>Знання законодавства у сфері</w:t>
            </w:r>
          </w:p>
          <w:p w:rsidR="00745D31" w:rsidRPr="00745D31" w:rsidRDefault="00745D31" w:rsidP="004A66C5">
            <w:pPr>
              <w:jc w:val="center"/>
              <w:rPr>
                <w:rFonts w:ascii="Times New Roman" w:eastAsia="Times New Roman" w:hAnsi="Times New Roman" w:cs="Times New Roman"/>
                <w:sz w:val="24"/>
                <w:szCs w:val="24"/>
              </w:rPr>
            </w:pPr>
            <w:r w:rsidRPr="00745D31">
              <w:rPr>
                <w:rFonts w:ascii="Times New Roman" w:eastAsia="Times New Roman" w:hAnsi="Times New Roman" w:cs="Times New Roman"/>
                <w:sz w:val="24"/>
                <w:szCs w:val="24"/>
              </w:rPr>
              <w:t xml:space="preserve"> </w:t>
            </w:r>
          </w:p>
        </w:tc>
        <w:tc>
          <w:tcPr>
            <w:tcW w:w="7087" w:type="dxa"/>
            <w:shd w:val="clear" w:color="auto" w:fill="auto"/>
          </w:tcPr>
          <w:p w:rsidR="00745D31" w:rsidRPr="00745D31" w:rsidRDefault="00745D31" w:rsidP="004A66C5">
            <w:pPr>
              <w:pStyle w:val="a7"/>
              <w:rPr>
                <w:rFonts w:ascii="Times New Roman" w:hAnsi="Times New Roman"/>
                <w:sz w:val="24"/>
                <w:szCs w:val="24"/>
                <w:shd w:val="clear" w:color="auto" w:fill="FFFFFF"/>
                <w:lang w:val="uk-UA"/>
              </w:rPr>
            </w:pPr>
            <w:r w:rsidRPr="00745D31">
              <w:rPr>
                <w:rFonts w:ascii="Times New Roman" w:hAnsi="Times New Roman"/>
                <w:sz w:val="24"/>
                <w:szCs w:val="24"/>
                <w:shd w:val="clear" w:color="auto" w:fill="FFFFFF"/>
                <w:lang w:val="uk-UA"/>
              </w:rPr>
              <w:t>Закон України «Про судоустрій і статус суддів»;</w:t>
            </w:r>
          </w:p>
          <w:p w:rsidR="00745D31" w:rsidRPr="00745D31" w:rsidRDefault="00745D31" w:rsidP="004A66C5">
            <w:pPr>
              <w:pStyle w:val="a7"/>
              <w:rPr>
                <w:rFonts w:ascii="Times New Roman" w:hAnsi="Times New Roman"/>
                <w:sz w:val="24"/>
                <w:szCs w:val="24"/>
                <w:shd w:val="clear" w:color="auto" w:fill="FFFFFF"/>
                <w:lang w:val="uk-UA"/>
              </w:rPr>
            </w:pPr>
            <w:r w:rsidRPr="00745D31">
              <w:rPr>
                <w:rFonts w:ascii="Times New Roman" w:hAnsi="Times New Roman"/>
                <w:sz w:val="24"/>
                <w:szCs w:val="24"/>
                <w:shd w:val="clear" w:color="auto" w:fill="FFFFFF"/>
                <w:lang w:val="uk-UA"/>
              </w:rPr>
              <w:t>Закон України «Про захист персональних даних»</w:t>
            </w:r>
          </w:p>
          <w:p w:rsidR="00745D31" w:rsidRPr="00745D31" w:rsidRDefault="00745D31" w:rsidP="004A66C5">
            <w:pPr>
              <w:pStyle w:val="a7"/>
              <w:rPr>
                <w:rFonts w:ascii="Times New Roman" w:hAnsi="Times New Roman"/>
                <w:sz w:val="24"/>
                <w:szCs w:val="24"/>
                <w:shd w:val="clear" w:color="auto" w:fill="FFFFFF"/>
                <w:lang w:val="uk-UA"/>
              </w:rPr>
            </w:pPr>
            <w:r w:rsidRPr="00745D31">
              <w:rPr>
                <w:rFonts w:ascii="Times New Roman" w:hAnsi="Times New Roman"/>
                <w:sz w:val="24"/>
                <w:szCs w:val="24"/>
                <w:shd w:val="clear" w:color="auto" w:fill="FFFFFF"/>
                <w:lang w:val="uk-UA"/>
              </w:rPr>
              <w:t>Цивільний процесуальний кодекс України;</w:t>
            </w:r>
          </w:p>
          <w:p w:rsidR="00745D31" w:rsidRPr="00745D31" w:rsidRDefault="00745D31" w:rsidP="004A66C5">
            <w:pPr>
              <w:pStyle w:val="a7"/>
              <w:rPr>
                <w:rFonts w:ascii="Times New Roman" w:hAnsi="Times New Roman"/>
                <w:sz w:val="24"/>
                <w:szCs w:val="24"/>
                <w:shd w:val="clear" w:color="auto" w:fill="FFFFFF"/>
                <w:lang w:val="uk-UA"/>
              </w:rPr>
            </w:pPr>
            <w:r w:rsidRPr="00745D31">
              <w:rPr>
                <w:rFonts w:ascii="Times New Roman" w:hAnsi="Times New Roman"/>
                <w:sz w:val="24"/>
                <w:szCs w:val="24"/>
                <w:shd w:val="clear" w:color="auto" w:fill="FFFFFF"/>
                <w:lang w:val="uk-UA"/>
              </w:rPr>
              <w:t>Кримінальний процесуальний кодекс України;</w:t>
            </w:r>
          </w:p>
          <w:p w:rsidR="00745D31" w:rsidRPr="00745D31" w:rsidRDefault="00745D31" w:rsidP="004A66C5">
            <w:pPr>
              <w:pStyle w:val="a7"/>
              <w:rPr>
                <w:rFonts w:ascii="Times New Roman" w:hAnsi="Times New Roman"/>
                <w:sz w:val="24"/>
                <w:szCs w:val="24"/>
                <w:shd w:val="clear" w:color="auto" w:fill="FFFFFF"/>
                <w:lang w:val="uk-UA"/>
              </w:rPr>
            </w:pPr>
            <w:r w:rsidRPr="00745D31">
              <w:rPr>
                <w:rFonts w:ascii="Times New Roman" w:hAnsi="Times New Roman"/>
                <w:sz w:val="24"/>
                <w:szCs w:val="24"/>
                <w:shd w:val="clear" w:color="auto" w:fill="FFFFFF"/>
                <w:lang w:val="uk-UA"/>
              </w:rPr>
              <w:t>Кодекс адміністративного судочинства України;</w:t>
            </w:r>
          </w:p>
          <w:p w:rsidR="00745D31" w:rsidRPr="00745D31" w:rsidRDefault="00745D31" w:rsidP="004A66C5">
            <w:pPr>
              <w:pStyle w:val="a7"/>
              <w:rPr>
                <w:rFonts w:ascii="Times New Roman" w:hAnsi="Times New Roman"/>
                <w:sz w:val="24"/>
                <w:szCs w:val="24"/>
                <w:shd w:val="clear" w:color="auto" w:fill="FFFFFF"/>
                <w:lang w:val="uk-UA"/>
              </w:rPr>
            </w:pPr>
            <w:r w:rsidRPr="00745D31">
              <w:rPr>
                <w:rFonts w:ascii="Times New Roman" w:hAnsi="Times New Roman"/>
                <w:sz w:val="24"/>
                <w:szCs w:val="24"/>
                <w:shd w:val="clear" w:color="auto" w:fill="FFFFFF"/>
                <w:lang w:val="uk-UA"/>
              </w:rPr>
              <w:t>Кодекс України про адміністративні правопорушення;</w:t>
            </w:r>
          </w:p>
          <w:p w:rsidR="00745D31" w:rsidRPr="00745D31" w:rsidRDefault="00745D31" w:rsidP="004A66C5">
            <w:pPr>
              <w:pStyle w:val="rvps14"/>
              <w:spacing w:before="0" w:beforeAutospacing="0" w:after="0" w:afterAutospacing="0"/>
              <w:ind w:right="154"/>
              <w:jc w:val="both"/>
              <w:rPr>
                <w:shd w:val="clear" w:color="auto" w:fill="FFFFFF"/>
                <w:lang w:eastAsia="en-US"/>
              </w:rPr>
            </w:pPr>
            <w:r w:rsidRPr="00745D31">
              <w:rPr>
                <w:shd w:val="clear" w:color="auto" w:fill="FFFFFF"/>
                <w:lang w:eastAsia="en-US"/>
              </w:rPr>
              <w:t xml:space="preserve">Закон </w:t>
            </w:r>
            <w:proofErr w:type="spellStart"/>
            <w:r w:rsidRPr="00745D31">
              <w:rPr>
                <w:shd w:val="clear" w:color="auto" w:fill="FFFFFF"/>
                <w:lang w:eastAsia="en-US"/>
              </w:rPr>
              <w:t>України</w:t>
            </w:r>
            <w:proofErr w:type="spellEnd"/>
            <w:r w:rsidRPr="00745D31">
              <w:rPr>
                <w:shd w:val="clear" w:color="auto" w:fill="FFFFFF"/>
                <w:lang w:eastAsia="en-US"/>
              </w:rPr>
              <w:t xml:space="preserve"> «Про </w:t>
            </w:r>
            <w:proofErr w:type="spellStart"/>
            <w:r w:rsidRPr="00745D31">
              <w:rPr>
                <w:shd w:val="clear" w:color="auto" w:fill="FFFFFF"/>
                <w:lang w:eastAsia="en-US"/>
              </w:rPr>
              <w:t>виконавче</w:t>
            </w:r>
            <w:proofErr w:type="spellEnd"/>
            <w:r w:rsidRPr="00745D31">
              <w:rPr>
                <w:shd w:val="clear" w:color="auto" w:fill="FFFFFF"/>
                <w:lang w:eastAsia="en-US"/>
              </w:rPr>
              <w:t xml:space="preserve"> </w:t>
            </w:r>
            <w:proofErr w:type="spellStart"/>
            <w:r w:rsidRPr="00745D31">
              <w:rPr>
                <w:shd w:val="clear" w:color="auto" w:fill="FFFFFF"/>
                <w:lang w:eastAsia="en-US"/>
              </w:rPr>
              <w:t>провадження</w:t>
            </w:r>
            <w:proofErr w:type="spellEnd"/>
            <w:r w:rsidRPr="00745D31">
              <w:rPr>
                <w:shd w:val="clear" w:color="auto" w:fill="FFFFFF"/>
                <w:lang w:eastAsia="en-US"/>
              </w:rPr>
              <w:t>»;</w:t>
            </w:r>
          </w:p>
          <w:p w:rsidR="00745D31" w:rsidRPr="00745D31" w:rsidRDefault="00745D31" w:rsidP="004A66C5">
            <w:pPr>
              <w:pStyle w:val="rvps14"/>
              <w:spacing w:before="0" w:beforeAutospacing="0" w:after="0" w:afterAutospacing="0"/>
              <w:ind w:right="154"/>
              <w:jc w:val="both"/>
              <w:rPr>
                <w:shd w:val="clear" w:color="auto" w:fill="FFFFFF"/>
                <w:lang w:eastAsia="en-US"/>
              </w:rPr>
            </w:pPr>
            <w:proofErr w:type="spellStart"/>
            <w:r w:rsidRPr="00745D31">
              <w:rPr>
                <w:shd w:val="clear" w:color="auto" w:fill="FFFFFF"/>
                <w:lang w:eastAsia="en-US"/>
              </w:rPr>
              <w:t>Інструкція</w:t>
            </w:r>
            <w:proofErr w:type="spellEnd"/>
            <w:r w:rsidRPr="00745D31">
              <w:rPr>
                <w:shd w:val="clear" w:color="auto" w:fill="FFFFFF"/>
                <w:lang w:eastAsia="en-US"/>
              </w:rPr>
              <w:t xml:space="preserve"> </w:t>
            </w:r>
            <w:proofErr w:type="spellStart"/>
            <w:r w:rsidRPr="00745D31">
              <w:rPr>
                <w:shd w:val="clear" w:color="auto" w:fill="FFFFFF"/>
                <w:lang w:eastAsia="en-US"/>
              </w:rPr>
              <w:t>з</w:t>
            </w:r>
            <w:proofErr w:type="spellEnd"/>
            <w:r w:rsidRPr="00745D31">
              <w:rPr>
                <w:shd w:val="clear" w:color="auto" w:fill="FFFFFF"/>
                <w:lang w:eastAsia="en-US"/>
              </w:rPr>
              <w:t xml:space="preserve"> </w:t>
            </w:r>
            <w:proofErr w:type="spellStart"/>
            <w:r w:rsidRPr="00745D31">
              <w:rPr>
                <w:shd w:val="clear" w:color="auto" w:fill="FFFFFF"/>
                <w:lang w:eastAsia="en-US"/>
              </w:rPr>
              <w:t>діловодства</w:t>
            </w:r>
            <w:proofErr w:type="spellEnd"/>
            <w:r w:rsidRPr="00745D31">
              <w:rPr>
                <w:shd w:val="clear" w:color="auto" w:fill="FFFFFF"/>
                <w:lang w:eastAsia="en-US"/>
              </w:rPr>
              <w:t xml:space="preserve"> в </w:t>
            </w:r>
            <w:proofErr w:type="spellStart"/>
            <w:proofErr w:type="gramStart"/>
            <w:r w:rsidRPr="00745D31">
              <w:rPr>
                <w:shd w:val="clear" w:color="auto" w:fill="FFFFFF"/>
                <w:lang w:eastAsia="en-US"/>
              </w:rPr>
              <w:t>м</w:t>
            </w:r>
            <w:proofErr w:type="gramEnd"/>
            <w:r w:rsidRPr="00745D31">
              <w:rPr>
                <w:shd w:val="clear" w:color="auto" w:fill="FFFFFF"/>
                <w:lang w:eastAsia="en-US"/>
              </w:rPr>
              <w:t>ісцевих</w:t>
            </w:r>
            <w:proofErr w:type="spellEnd"/>
            <w:r w:rsidRPr="00745D31">
              <w:rPr>
                <w:shd w:val="clear" w:color="auto" w:fill="FFFFFF"/>
                <w:lang w:eastAsia="en-US"/>
              </w:rPr>
              <w:t xml:space="preserve"> та </w:t>
            </w:r>
            <w:proofErr w:type="spellStart"/>
            <w:r w:rsidRPr="00745D31">
              <w:rPr>
                <w:shd w:val="clear" w:color="auto" w:fill="FFFFFF"/>
                <w:lang w:eastAsia="en-US"/>
              </w:rPr>
              <w:t>апеляційних</w:t>
            </w:r>
            <w:proofErr w:type="spellEnd"/>
            <w:r w:rsidRPr="00745D31">
              <w:rPr>
                <w:shd w:val="clear" w:color="auto" w:fill="FFFFFF"/>
                <w:lang w:eastAsia="en-US"/>
              </w:rPr>
              <w:t xml:space="preserve"> судах </w:t>
            </w:r>
            <w:proofErr w:type="spellStart"/>
            <w:r w:rsidRPr="00745D31">
              <w:rPr>
                <w:shd w:val="clear" w:color="auto" w:fill="FFFFFF"/>
                <w:lang w:eastAsia="en-US"/>
              </w:rPr>
              <w:t>України</w:t>
            </w:r>
            <w:proofErr w:type="spellEnd"/>
            <w:r w:rsidRPr="00745D31">
              <w:rPr>
                <w:shd w:val="clear" w:color="auto" w:fill="FFFFFF"/>
                <w:lang w:eastAsia="en-US"/>
              </w:rPr>
              <w:t>;</w:t>
            </w:r>
          </w:p>
          <w:p w:rsidR="00745D31" w:rsidRPr="00745D31" w:rsidRDefault="00745D31" w:rsidP="004A66C5">
            <w:pPr>
              <w:pStyle w:val="a6"/>
              <w:tabs>
                <w:tab w:val="left" w:pos="318"/>
              </w:tabs>
              <w:ind w:left="0"/>
              <w:contextualSpacing w:val="0"/>
              <w:jc w:val="both"/>
              <w:rPr>
                <w:shd w:val="clear" w:color="auto" w:fill="FFFFFF"/>
              </w:rPr>
            </w:pPr>
            <w:proofErr w:type="spellStart"/>
            <w:r w:rsidRPr="00745D31">
              <w:rPr>
                <w:shd w:val="clear" w:color="auto" w:fill="FFFFFF"/>
              </w:rPr>
              <w:t>Положення</w:t>
            </w:r>
            <w:proofErr w:type="spellEnd"/>
            <w:r w:rsidRPr="00745D31">
              <w:rPr>
                <w:shd w:val="clear" w:color="auto" w:fill="FFFFFF"/>
              </w:rPr>
              <w:t xml:space="preserve"> про порядок </w:t>
            </w:r>
            <w:proofErr w:type="spellStart"/>
            <w:r w:rsidRPr="00745D31">
              <w:rPr>
                <w:shd w:val="clear" w:color="auto" w:fill="FFFFFF"/>
              </w:rPr>
              <w:t>роботи</w:t>
            </w:r>
            <w:proofErr w:type="spellEnd"/>
            <w:r w:rsidRPr="00745D31">
              <w:rPr>
                <w:shd w:val="clear" w:color="auto" w:fill="FFFFFF"/>
              </w:rPr>
              <w:t xml:space="preserve"> </w:t>
            </w:r>
            <w:proofErr w:type="spellStart"/>
            <w:r w:rsidRPr="00745D31">
              <w:rPr>
                <w:shd w:val="clear" w:color="auto" w:fill="FFFFFF"/>
              </w:rPr>
              <w:t>з</w:t>
            </w:r>
            <w:proofErr w:type="spellEnd"/>
            <w:r w:rsidRPr="00745D31">
              <w:rPr>
                <w:shd w:val="clear" w:color="auto" w:fill="FFFFFF"/>
              </w:rPr>
              <w:t xml:space="preserve"> </w:t>
            </w:r>
            <w:proofErr w:type="spellStart"/>
            <w:r w:rsidRPr="00745D31">
              <w:rPr>
                <w:shd w:val="clear" w:color="auto" w:fill="FFFFFF"/>
              </w:rPr>
              <w:t>автоматизованою</w:t>
            </w:r>
            <w:proofErr w:type="spellEnd"/>
            <w:r w:rsidRPr="00745D31">
              <w:rPr>
                <w:shd w:val="clear" w:color="auto" w:fill="FFFFFF"/>
              </w:rPr>
              <w:t xml:space="preserve"> системою </w:t>
            </w:r>
            <w:proofErr w:type="spellStart"/>
            <w:r w:rsidRPr="00745D31">
              <w:rPr>
                <w:shd w:val="clear" w:color="auto" w:fill="FFFFFF"/>
              </w:rPr>
              <w:t>документообігу</w:t>
            </w:r>
            <w:proofErr w:type="spellEnd"/>
            <w:r w:rsidRPr="00745D31">
              <w:rPr>
                <w:shd w:val="clear" w:color="auto" w:fill="FFFFFF"/>
              </w:rPr>
              <w:t xml:space="preserve"> суду;</w:t>
            </w:r>
          </w:p>
          <w:p w:rsidR="00745D31" w:rsidRPr="00745D31" w:rsidRDefault="00745D31" w:rsidP="004A66C5">
            <w:pPr>
              <w:spacing w:after="0"/>
              <w:rPr>
                <w:rFonts w:ascii="Times New Roman" w:eastAsia="Times New Roman" w:hAnsi="Times New Roman" w:cs="Times New Roman"/>
                <w:sz w:val="24"/>
                <w:szCs w:val="24"/>
              </w:rPr>
            </w:pPr>
            <w:r w:rsidRPr="00745D31">
              <w:rPr>
                <w:rFonts w:ascii="Times New Roman" w:eastAsia="Times New Roman" w:hAnsi="Times New Roman" w:cs="Times New Roman"/>
                <w:sz w:val="24"/>
                <w:szCs w:val="24"/>
              </w:rPr>
              <w:t>Інструкція користувача Комп’ютерної програми Д-3;</w:t>
            </w:r>
          </w:p>
          <w:p w:rsidR="00745D31" w:rsidRPr="00745D31" w:rsidRDefault="00745D31" w:rsidP="004A66C5">
            <w:pPr>
              <w:tabs>
                <w:tab w:val="left" w:pos="309"/>
              </w:tabs>
              <w:spacing w:after="0"/>
              <w:jc w:val="both"/>
              <w:rPr>
                <w:rFonts w:ascii="Times New Roman" w:eastAsia="Times New Roman" w:hAnsi="Times New Roman" w:cs="Times New Roman"/>
                <w:bCs/>
                <w:color w:val="333333"/>
                <w:sz w:val="24"/>
                <w:szCs w:val="24"/>
                <w:shd w:val="clear" w:color="auto" w:fill="FFFFFF"/>
              </w:rPr>
            </w:pPr>
            <w:r w:rsidRPr="00745D31">
              <w:rPr>
                <w:rFonts w:ascii="Times New Roman" w:eastAsia="Times New Roman" w:hAnsi="Times New Roman" w:cs="Times New Roman"/>
                <w:sz w:val="24"/>
                <w:szCs w:val="24"/>
              </w:rPr>
              <w:t>Інструкція про порядок роботи з технічними засобами фіксування судового процесу (судового засідання).</w:t>
            </w:r>
          </w:p>
        </w:tc>
      </w:tr>
    </w:tbl>
    <w:p w:rsidR="008B4586" w:rsidRPr="00745D31" w:rsidRDefault="008B4586">
      <w:pPr>
        <w:rPr>
          <w:rFonts w:ascii="Times New Roman" w:hAnsi="Times New Roman" w:cs="Times New Roman"/>
        </w:rPr>
      </w:pPr>
    </w:p>
    <w:sectPr w:rsidR="008B4586" w:rsidRPr="00745D31" w:rsidSect="00CA5F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F32"/>
    <w:multiLevelType w:val="hybridMultilevel"/>
    <w:tmpl w:val="7A3CEF4C"/>
    <w:lvl w:ilvl="0" w:tplc="B874ABE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62F015C"/>
    <w:multiLevelType w:val="multilevel"/>
    <w:tmpl w:val="C59A4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useFELayout/>
  </w:compat>
  <w:rsids>
    <w:rsidRoot w:val="00A56827"/>
    <w:rsid w:val="00111CB6"/>
    <w:rsid w:val="00152619"/>
    <w:rsid w:val="00431D3A"/>
    <w:rsid w:val="00662CCB"/>
    <w:rsid w:val="00745D31"/>
    <w:rsid w:val="008B4586"/>
    <w:rsid w:val="009F22D3"/>
    <w:rsid w:val="00A56827"/>
    <w:rsid w:val="00CA5F15"/>
    <w:rsid w:val="00CD25CB"/>
    <w:rsid w:val="00DC0D48"/>
    <w:rsid w:val="00DE7D57"/>
    <w:rsid w:val="00EA65E4"/>
    <w:rsid w:val="00EC0569"/>
    <w:rsid w:val="00F811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A56827"/>
    <w:pPr>
      <w:spacing w:after="0" w:line="240" w:lineRule="auto"/>
    </w:pPr>
    <w:rPr>
      <w:rFonts w:ascii="Times New Roman" w:eastAsia="Times New Roman" w:hAnsi="Times New Roman" w:cs="Times New Roman"/>
      <w:sz w:val="20"/>
      <w:szCs w:val="20"/>
      <w:lang w:eastAsia="ru-RU"/>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nhideWhenUsed/>
    <w:rsid w:val="00A56827"/>
    <w:rPr>
      <w:color w:val="0000FF"/>
      <w:u w:val="single"/>
    </w:rPr>
  </w:style>
  <w:style w:type="paragraph" w:customStyle="1" w:styleId="rvps2">
    <w:name w:val="rvps2"/>
    <w:basedOn w:val="a"/>
    <w:rsid w:val="00A56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6827"/>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A5682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uiPriority w:val="1"/>
    <w:qFormat/>
    <w:rsid w:val="00A56827"/>
    <w:pPr>
      <w:spacing w:after="0" w:line="240" w:lineRule="auto"/>
    </w:pPr>
    <w:rPr>
      <w:rFonts w:ascii="Calibri" w:eastAsia="Times New Roman" w:hAnsi="Calibri" w:cs="Times New Roman"/>
      <w:lang w:val="ru-RU" w:eastAsia="ru-RU"/>
    </w:rPr>
  </w:style>
  <w:style w:type="character" w:customStyle="1" w:styleId="2">
    <w:name w:val="Основний текст (2)_"/>
    <w:basedOn w:val="a0"/>
    <w:rsid w:val="00DE7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ий текст (2)"/>
    <w:basedOn w:val="2"/>
    <w:rsid w:val="00DE7D57"/>
    <w:rPr>
      <w:color w:val="000000"/>
      <w:spacing w:val="0"/>
      <w:w w:val="100"/>
      <w:position w:val="0"/>
      <w:lang w:val="uk-UA" w:eastAsia="uk-UA" w:bidi="uk-UA"/>
    </w:rPr>
  </w:style>
  <w:style w:type="paragraph" w:customStyle="1" w:styleId="a8">
    <w:name w:val="Нормальний текст"/>
    <w:basedOn w:val="a"/>
    <w:rsid w:val="00745D3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box@gd.ck.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box@gd.ck.cour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131B0-F797-4118-9201-70D2E3F8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4835</Words>
  <Characters>2757</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2020-02-12T14:55:00Z</dcterms:created>
  <dcterms:modified xsi:type="dcterms:W3CDTF">2022-06-29T08:34:00Z</dcterms:modified>
</cp:coreProperties>
</file>